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8C2" w:rsidRDefault="00DD0AAD">
      <w:pPr>
        <w:adjustRightInd w:val="0"/>
        <w:snapToGrid w:val="0"/>
        <w:spacing w:line="560" w:lineRule="exact"/>
        <w:outlineLvl w:val="0"/>
        <w:rPr>
          <w:rFonts w:ascii="方正黑体_GBK" w:eastAsia="方正黑体_GBK" w:hAnsi="方正黑体_GBK" w:cs="方正黑体_GBK"/>
          <w:color w:val="000000"/>
          <w:szCs w:val="32"/>
        </w:rPr>
      </w:pPr>
      <w:r>
        <w:rPr>
          <w:rFonts w:ascii="方正黑体_GBK" w:eastAsia="方正黑体_GBK" w:hAnsi="方正黑体_GBK" w:cs="方正黑体_GBK" w:hint="eastAsia"/>
          <w:color w:val="000000"/>
          <w:szCs w:val="32"/>
        </w:rPr>
        <w:t>附件：</w:t>
      </w:r>
    </w:p>
    <w:p w:rsidR="00B128C2" w:rsidRDefault="00B128C2">
      <w:pPr>
        <w:spacing w:line="560" w:lineRule="exact"/>
        <w:jc w:val="center"/>
        <w:rPr>
          <w:rFonts w:ascii="TimesNewRoman" w:eastAsia="华文中宋" w:hAnsi="TimesNewRoman" w:cs="TimesNewRoman"/>
          <w:b/>
          <w:color w:val="000000"/>
          <w:sz w:val="36"/>
          <w:szCs w:val="36"/>
        </w:rPr>
      </w:pPr>
    </w:p>
    <w:p w:rsidR="00B128C2" w:rsidRDefault="00B128C2">
      <w:pPr>
        <w:spacing w:line="560" w:lineRule="exact"/>
        <w:jc w:val="center"/>
        <w:rPr>
          <w:rFonts w:ascii="TimesNewRoman" w:eastAsia="华文中宋" w:hAnsi="TimesNewRoman" w:cs="TimesNewRoman"/>
          <w:b/>
          <w:color w:val="000000"/>
          <w:sz w:val="36"/>
          <w:szCs w:val="36"/>
        </w:rPr>
      </w:pPr>
    </w:p>
    <w:p w:rsidR="00B128C2" w:rsidRDefault="00DD0AAD">
      <w:pPr>
        <w:spacing w:line="560" w:lineRule="exact"/>
        <w:jc w:val="center"/>
        <w:rPr>
          <w:rFonts w:ascii="TimesNewRoman" w:eastAsia="华文中宋" w:hAnsi="TimesNewRoman" w:cs="TimesNewRoman"/>
          <w:b/>
          <w:color w:val="000000"/>
          <w:sz w:val="36"/>
          <w:szCs w:val="36"/>
        </w:rPr>
      </w:pPr>
      <w:r>
        <w:rPr>
          <w:rFonts w:ascii="TimesNewRoman" w:eastAsia="华文中宋" w:hAnsi="TimesNewRoman" w:cs="TimesNewRoman" w:hint="eastAsia"/>
          <w:b/>
          <w:color w:val="000000"/>
          <w:sz w:val="36"/>
          <w:szCs w:val="36"/>
        </w:rPr>
        <w:t>淮南市司法局（本级）</w:t>
      </w:r>
      <w:r>
        <w:rPr>
          <w:rFonts w:ascii="宋体" w:eastAsia="宋体" w:hAnsi="宋体" w:cs="宋体" w:hint="eastAsia"/>
          <w:b/>
          <w:color w:val="000000"/>
          <w:sz w:val="36"/>
          <w:szCs w:val="36"/>
        </w:rPr>
        <w:t>2023</w:t>
      </w:r>
      <w:r>
        <w:rPr>
          <w:rFonts w:ascii="TimesNewRoman" w:eastAsia="华文中宋" w:hAnsi="TimesNewRoman" w:cs="TimesNewRoman" w:hint="eastAsia"/>
          <w:b/>
          <w:color w:val="000000"/>
          <w:sz w:val="36"/>
          <w:szCs w:val="36"/>
        </w:rPr>
        <w:t>年度项目支出绩效自评表</w:t>
      </w:r>
    </w:p>
    <w:p w:rsidR="00B128C2" w:rsidRDefault="00B128C2">
      <w:pPr>
        <w:adjustRightInd w:val="0"/>
        <w:snapToGrid w:val="0"/>
        <w:spacing w:line="560" w:lineRule="exact"/>
        <w:outlineLvl w:val="0"/>
        <w:rPr>
          <w:rFonts w:ascii="TimesNewRoman" w:hAnsi="TimesNewRoman" w:cs="TimesNewRoman"/>
          <w:color w:val="000000"/>
          <w:szCs w:val="32"/>
        </w:rPr>
      </w:pPr>
    </w:p>
    <w:tbl>
      <w:tblPr>
        <w:tblStyle w:val="a4"/>
        <w:tblW w:w="8526" w:type="dxa"/>
        <w:jc w:val="center"/>
        <w:tblLook w:val="04A0"/>
      </w:tblPr>
      <w:tblGrid>
        <w:gridCol w:w="1130"/>
        <w:gridCol w:w="3795"/>
        <w:gridCol w:w="3601"/>
      </w:tblGrid>
      <w:tr w:rsidR="00B128C2">
        <w:trPr>
          <w:trHeight w:val="982"/>
          <w:jc w:val="center"/>
        </w:trPr>
        <w:tc>
          <w:tcPr>
            <w:tcW w:w="8526" w:type="dxa"/>
            <w:gridSpan w:val="3"/>
            <w:vAlign w:val="center"/>
          </w:tcPr>
          <w:p w:rsidR="00B128C2" w:rsidRDefault="00DD0AAD">
            <w:pPr>
              <w:adjustRightInd w:val="0"/>
              <w:snapToGrid w:val="0"/>
              <w:spacing w:line="560" w:lineRule="exact"/>
              <w:jc w:val="center"/>
              <w:outlineLvl w:val="0"/>
              <w:rPr>
                <w:rFonts w:ascii="TimesNewRoman" w:hAnsi="TimesNewRoman" w:cs="TimesNewRoman"/>
                <w:color w:val="000000"/>
                <w:szCs w:val="32"/>
              </w:rPr>
            </w:pPr>
            <w:r>
              <w:rPr>
                <w:rFonts w:ascii="TimesNewRoman" w:hAnsi="TimesNewRoman" w:cs="TimesNewRoman"/>
                <w:color w:val="000000"/>
                <w:szCs w:val="32"/>
              </w:rPr>
              <w:t>项目支出绩效</w:t>
            </w:r>
            <w:r>
              <w:rPr>
                <w:rFonts w:ascii="TimesNewRoman" w:hAnsi="TimesNewRoman" w:cs="TimesNewRoman" w:hint="eastAsia"/>
                <w:color w:val="000000"/>
                <w:szCs w:val="32"/>
              </w:rPr>
              <w:t>自评</w:t>
            </w:r>
            <w:proofErr w:type="gramStart"/>
            <w:r>
              <w:rPr>
                <w:rFonts w:ascii="TimesNewRoman" w:hAnsi="TimesNewRoman" w:cs="TimesNewRoman" w:hint="eastAsia"/>
                <w:color w:val="000000"/>
                <w:szCs w:val="32"/>
              </w:rPr>
              <w:t>表</w:t>
            </w:r>
            <w:r>
              <w:rPr>
                <w:rFonts w:ascii="TimesNewRoman" w:hAnsi="TimesNewRoman" w:cs="TimesNewRoman"/>
                <w:color w:val="000000"/>
                <w:szCs w:val="32"/>
              </w:rPr>
              <w:t>公开</w:t>
            </w:r>
            <w:proofErr w:type="gramEnd"/>
            <w:r>
              <w:rPr>
                <w:rFonts w:ascii="TimesNewRoman" w:hAnsi="TimesNewRoman" w:cs="TimesNewRoman"/>
                <w:color w:val="000000"/>
                <w:szCs w:val="32"/>
              </w:rPr>
              <w:t>清单</w:t>
            </w:r>
          </w:p>
        </w:tc>
      </w:tr>
      <w:tr w:rsidR="00B128C2">
        <w:trPr>
          <w:trHeight w:val="838"/>
          <w:jc w:val="center"/>
        </w:trPr>
        <w:tc>
          <w:tcPr>
            <w:tcW w:w="1130" w:type="dxa"/>
            <w:vAlign w:val="center"/>
          </w:tcPr>
          <w:p w:rsidR="00B128C2" w:rsidRDefault="00DD0AAD">
            <w:pPr>
              <w:adjustRightInd w:val="0"/>
              <w:snapToGrid w:val="0"/>
              <w:spacing w:line="560" w:lineRule="exact"/>
              <w:jc w:val="center"/>
              <w:outlineLvl w:val="0"/>
              <w:rPr>
                <w:rFonts w:ascii="TimesNewRoman" w:hAnsi="TimesNewRoman" w:cs="TimesNewRoman"/>
                <w:color w:val="000000"/>
                <w:szCs w:val="32"/>
              </w:rPr>
            </w:pPr>
            <w:r>
              <w:rPr>
                <w:rFonts w:ascii="TimesNewRoman" w:hAnsi="TimesNewRoman" w:cs="TimesNewRoman"/>
                <w:color w:val="000000"/>
                <w:szCs w:val="32"/>
              </w:rPr>
              <w:t>序号</w:t>
            </w:r>
          </w:p>
        </w:tc>
        <w:tc>
          <w:tcPr>
            <w:tcW w:w="3795" w:type="dxa"/>
            <w:vAlign w:val="center"/>
          </w:tcPr>
          <w:p w:rsidR="00B128C2" w:rsidRDefault="00DD0AAD">
            <w:pPr>
              <w:adjustRightInd w:val="0"/>
              <w:snapToGrid w:val="0"/>
              <w:spacing w:line="560" w:lineRule="exact"/>
              <w:jc w:val="center"/>
              <w:outlineLvl w:val="0"/>
              <w:rPr>
                <w:rFonts w:ascii="TimesNewRoman" w:hAnsi="TimesNewRoman" w:cs="TimesNewRoman"/>
                <w:color w:val="000000"/>
                <w:szCs w:val="32"/>
              </w:rPr>
            </w:pPr>
            <w:r>
              <w:rPr>
                <w:rFonts w:ascii="TimesNewRoman" w:hAnsi="TimesNewRoman" w:cs="TimesNewRoman"/>
                <w:color w:val="000000"/>
                <w:szCs w:val="32"/>
              </w:rPr>
              <w:t>项目名称</w:t>
            </w:r>
          </w:p>
        </w:tc>
        <w:tc>
          <w:tcPr>
            <w:tcW w:w="3601" w:type="dxa"/>
            <w:vAlign w:val="center"/>
          </w:tcPr>
          <w:p w:rsidR="00B128C2" w:rsidRDefault="00DD0AAD">
            <w:pPr>
              <w:adjustRightInd w:val="0"/>
              <w:snapToGrid w:val="0"/>
              <w:spacing w:line="560" w:lineRule="exact"/>
              <w:jc w:val="center"/>
              <w:outlineLvl w:val="0"/>
              <w:rPr>
                <w:rFonts w:ascii="TimesNewRoman" w:hAnsi="TimesNewRoman" w:cs="TimesNewRoman"/>
                <w:color w:val="000000"/>
                <w:szCs w:val="32"/>
              </w:rPr>
            </w:pPr>
            <w:r>
              <w:rPr>
                <w:rFonts w:ascii="TimesNewRoman" w:hAnsi="TimesNewRoman" w:cs="TimesNewRoman"/>
                <w:color w:val="000000"/>
                <w:szCs w:val="32"/>
              </w:rPr>
              <w:t>金额（单位：万元）</w:t>
            </w:r>
          </w:p>
        </w:tc>
      </w:tr>
      <w:tr w:rsidR="00B128C2">
        <w:trPr>
          <w:jc w:val="center"/>
        </w:trPr>
        <w:tc>
          <w:tcPr>
            <w:tcW w:w="1130" w:type="dxa"/>
            <w:vAlign w:val="center"/>
          </w:tcPr>
          <w:p w:rsidR="00B128C2" w:rsidRDefault="00DD0AAD">
            <w:pPr>
              <w:adjustRightInd w:val="0"/>
              <w:snapToGrid w:val="0"/>
              <w:spacing w:line="560" w:lineRule="exact"/>
              <w:jc w:val="center"/>
              <w:outlineLvl w:val="0"/>
              <w:rPr>
                <w:rFonts w:ascii="仿宋_GB2312" w:hAnsi="仿宋_GB2312" w:cs="仿宋_GB2312"/>
                <w:color w:val="000000"/>
                <w:szCs w:val="32"/>
              </w:rPr>
            </w:pPr>
            <w:r>
              <w:rPr>
                <w:rFonts w:ascii="仿宋_GB2312" w:hAnsi="仿宋_GB2312" w:cs="仿宋_GB2312" w:hint="eastAsia"/>
                <w:color w:val="000000"/>
                <w:szCs w:val="32"/>
              </w:rPr>
              <w:t>1</w:t>
            </w:r>
          </w:p>
        </w:tc>
        <w:tc>
          <w:tcPr>
            <w:tcW w:w="3795" w:type="dxa"/>
            <w:vAlign w:val="center"/>
          </w:tcPr>
          <w:p w:rsidR="00B128C2" w:rsidRDefault="00DD0AAD">
            <w:pPr>
              <w:adjustRightInd w:val="0"/>
              <w:snapToGrid w:val="0"/>
              <w:spacing w:line="560" w:lineRule="exact"/>
              <w:jc w:val="center"/>
              <w:outlineLvl w:val="0"/>
              <w:rPr>
                <w:rFonts w:ascii="TimesNewRoman" w:hAnsi="TimesNewRoman" w:cs="TimesNewRoman"/>
                <w:color w:val="000000"/>
                <w:szCs w:val="32"/>
              </w:rPr>
            </w:pPr>
            <w:r>
              <w:rPr>
                <w:rFonts w:ascii="TimesNewRoman" w:hAnsi="TimesNewRoman" w:cs="TimesNewRoman" w:hint="eastAsia"/>
                <w:color w:val="000000"/>
                <w:szCs w:val="32"/>
              </w:rPr>
              <w:t>办公运转经费</w:t>
            </w:r>
          </w:p>
        </w:tc>
        <w:tc>
          <w:tcPr>
            <w:tcW w:w="3601" w:type="dxa"/>
            <w:vAlign w:val="center"/>
          </w:tcPr>
          <w:p w:rsidR="00B128C2" w:rsidRDefault="00DD0AAD">
            <w:pPr>
              <w:adjustRightInd w:val="0"/>
              <w:snapToGrid w:val="0"/>
              <w:spacing w:line="560" w:lineRule="exact"/>
              <w:jc w:val="center"/>
              <w:outlineLvl w:val="0"/>
              <w:rPr>
                <w:rFonts w:ascii="宋体" w:eastAsia="宋体" w:hAnsi="宋体" w:cs="宋体"/>
                <w:color w:val="000000"/>
                <w:szCs w:val="32"/>
              </w:rPr>
            </w:pPr>
            <w:r>
              <w:rPr>
                <w:rFonts w:ascii="宋体" w:eastAsia="宋体" w:hAnsi="宋体" w:cs="宋体" w:hint="eastAsia"/>
                <w:color w:val="000000"/>
                <w:szCs w:val="32"/>
              </w:rPr>
              <w:t>40</w:t>
            </w:r>
          </w:p>
        </w:tc>
      </w:tr>
      <w:tr w:rsidR="00B128C2">
        <w:trPr>
          <w:jc w:val="center"/>
        </w:trPr>
        <w:tc>
          <w:tcPr>
            <w:tcW w:w="1130" w:type="dxa"/>
            <w:vAlign w:val="center"/>
          </w:tcPr>
          <w:p w:rsidR="00B128C2" w:rsidRDefault="00DD0AAD">
            <w:pPr>
              <w:adjustRightInd w:val="0"/>
              <w:snapToGrid w:val="0"/>
              <w:spacing w:line="560" w:lineRule="exact"/>
              <w:jc w:val="center"/>
              <w:outlineLvl w:val="0"/>
              <w:rPr>
                <w:rFonts w:ascii="仿宋_GB2312" w:hAnsi="仿宋_GB2312" w:cs="仿宋_GB2312"/>
                <w:color w:val="000000"/>
                <w:szCs w:val="32"/>
              </w:rPr>
            </w:pPr>
            <w:r>
              <w:rPr>
                <w:rFonts w:ascii="仿宋_GB2312" w:hAnsi="仿宋_GB2312" w:cs="仿宋_GB2312" w:hint="eastAsia"/>
                <w:color w:val="000000"/>
                <w:szCs w:val="32"/>
              </w:rPr>
              <w:t>2</w:t>
            </w:r>
          </w:p>
        </w:tc>
        <w:tc>
          <w:tcPr>
            <w:tcW w:w="3795" w:type="dxa"/>
            <w:vAlign w:val="center"/>
          </w:tcPr>
          <w:p w:rsidR="00B128C2" w:rsidRDefault="00DD0AAD">
            <w:pPr>
              <w:adjustRightInd w:val="0"/>
              <w:snapToGrid w:val="0"/>
              <w:spacing w:line="560" w:lineRule="exact"/>
              <w:jc w:val="center"/>
              <w:outlineLvl w:val="0"/>
              <w:rPr>
                <w:rFonts w:ascii="TimesNewRoman" w:hAnsi="TimesNewRoman" w:cs="TimesNewRoman"/>
                <w:color w:val="000000"/>
                <w:szCs w:val="32"/>
              </w:rPr>
            </w:pPr>
            <w:r>
              <w:rPr>
                <w:rFonts w:ascii="TimesNewRoman" w:hAnsi="TimesNewRoman" w:cs="TimesNewRoman" w:hint="eastAsia"/>
                <w:color w:val="000000"/>
                <w:szCs w:val="32"/>
              </w:rPr>
              <w:t>人民调解及人民监督员工作经费</w:t>
            </w:r>
          </w:p>
        </w:tc>
        <w:tc>
          <w:tcPr>
            <w:tcW w:w="3601" w:type="dxa"/>
            <w:vAlign w:val="center"/>
          </w:tcPr>
          <w:p w:rsidR="00B128C2" w:rsidRDefault="00DD0AAD">
            <w:pPr>
              <w:adjustRightInd w:val="0"/>
              <w:snapToGrid w:val="0"/>
              <w:spacing w:line="560" w:lineRule="exact"/>
              <w:jc w:val="center"/>
              <w:outlineLvl w:val="0"/>
              <w:rPr>
                <w:rFonts w:ascii="宋体" w:eastAsia="宋体" w:hAnsi="宋体" w:cs="宋体"/>
                <w:color w:val="000000"/>
                <w:szCs w:val="32"/>
              </w:rPr>
            </w:pPr>
            <w:r>
              <w:rPr>
                <w:rFonts w:ascii="宋体" w:eastAsia="宋体" w:hAnsi="宋体" w:cs="宋体" w:hint="eastAsia"/>
                <w:color w:val="000000"/>
                <w:szCs w:val="32"/>
              </w:rPr>
              <w:t>43</w:t>
            </w:r>
          </w:p>
        </w:tc>
      </w:tr>
      <w:tr w:rsidR="00B128C2">
        <w:trPr>
          <w:jc w:val="center"/>
        </w:trPr>
        <w:tc>
          <w:tcPr>
            <w:tcW w:w="1130" w:type="dxa"/>
            <w:vAlign w:val="center"/>
          </w:tcPr>
          <w:p w:rsidR="00B128C2" w:rsidRDefault="00DD0AAD">
            <w:pPr>
              <w:adjustRightInd w:val="0"/>
              <w:snapToGrid w:val="0"/>
              <w:spacing w:line="560" w:lineRule="exact"/>
              <w:jc w:val="center"/>
              <w:outlineLvl w:val="0"/>
              <w:rPr>
                <w:rFonts w:ascii="仿宋_GB2312" w:hAnsi="仿宋_GB2312" w:cs="仿宋_GB2312"/>
                <w:color w:val="000000"/>
                <w:szCs w:val="32"/>
              </w:rPr>
            </w:pPr>
            <w:r>
              <w:rPr>
                <w:rFonts w:ascii="仿宋_GB2312" w:hAnsi="仿宋_GB2312" w:cs="仿宋_GB2312" w:hint="eastAsia"/>
                <w:color w:val="000000"/>
                <w:szCs w:val="32"/>
              </w:rPr>
              <w:t>3</w:t>
            </w:r>
          </w:p>
        </w:tc>
        <w:tc>
          <w:tcPr>
            <w:tcW w:w="3795" w:type="dxa"/>
            <w:vAlign w:val="center"/>
          </w:tcPr>
          <w:p w:rsidR="00B128C2" w:rsidRDefault="00DD0AAD">
            <w:pPr>
              <w:adjustRightInd w:val="0"/>
              <w:snapToGrid w:val="0"/>
              <w:spacing w:line="560" w:lineRule="exact"/>
              <w:jc w:val="center"/>
              <w:outlineLvl w:val="0"/>
              <w:rPr>
                <w:rFonts w:ascii="TimesNewRoman" w:hAnsi="TimesNewRoman" w:cs="TimesNewRoman"/>
                <w:color w:val="000000"/>
                <w:szCs w:val="32"/>
              </w:rPr>
            </w:pPr>
            <w:r>
              <w:rPr>
                <w:rFonts w:ascii="TimesNewRoman" w:hAnsi="TimesNewRoman" w:cs="TimesNewRoman" w:hint="eastAsia"/>
                <w:color w:val="000000"/>
                <w:szCs w:val="32"/>
              </w:rPr>
              <w:t>社区矫正工作经费</w:t>
            </w:r>
          </w:p>
        </w:tc>
        <w:tc>
          <w:tcPr>
            <w:tcW w:w="3601" w:type="dxa"/>
            <w:vAlign w:val="center"/>
          </w:tcPr>
          <w:p w:rsidR="00B128C2" w:rsidRDefault="00DD0AAD">
            <w:pPr>
              <w:adjustRightInd w:val="0"/>
              <w:snapToGrid w:val="0"/>
              <w:spacing w:line="560" w:lineRule="exact"/>
              <w:jc w:val="center"/>
              <w:outlineLvl w:val="0"/>
              <w:rPr>
                <w:rFonts w:ascii="宋体" w:eastAsia="宋体" w:hAnsi="宋体" w:cs="宋体"/>
                <w:color w:val="000000"/>
                <w:szCs w:val="32"/>
              </w:rPr>
            </w:pPr>
            <w:r>
              <w:rPr>
                <w:rFonts w:ascii="宋体" w:eastAsia="宋体" w:hAnsi="宋体" w:cs="宋体" w:hint="eastAsia"/>
                <w:color w:val="000000"/>
                <w:szCs w:val="32"/>
              </w:rPr>
              <w:t>30</w:t>
            </w:r>
          </w:p>
        </w:tc>
      </w:tr>
      <w:tr w:rsidR="00B128C2">
        <w:trPr>
          <w:jc w:val="center"/>
        </w:trPr>
        <w:tc>
          <w:tcPr>
            <w:tcW w:w="1130" w:type="dxa"/>
            <w:vAlign w:val="center"/>
          </w:tcPr>
          <w:p w:rsidR="00B128C2" w:rsidRDefault="00DD0AAD">
            <w:pPr>
              <w:adjustRightInd w:val="0"/>
              <w:snapToGrid w:val="0"/>
              <w:spacing w:line="560" w:lineRule="exact"/>
              <w:jc w:val="center"/>
              <w:outlineLvl w:val="0"/>
              <w:rPr>
                <w:rFonts w:ascii="仿宋_GB2312" w:hAnsi="仿宋_GB2312" w:cs="仿宋_GB2312"/>
                <w:color w:val="000000"/>
                <w:szCs w:val="32"/>
              </w:rPr>
            </w:pPr>
            <w:r>
              <w:rPr>
                <w:rFonts w:ascii="仿宋_GB2312" w:hAnsi="仿宋_GB2312" w:cs="仿宋_GB2312" w:hint="eastAsia"/>
                <w:color w:val="000000"/>
                <w:szCs w:val="32"/>
              </w:rPr>
              <w:t>4</w:t>
            </w:r>
          </w:p>
        </w:tc>
        <w:tc>
          <w:tcPr>
            <w:tcW w:w="3795" w:type="dxa"/>
            <w:vAlign w:val="center"/>
          </w:tcPr>
          <w:p w:rsidR="00B128C2" w:rsidRDefault="00DD0AAD">
            <w:pPr>
              <w:adjustRightInd w:val="0"/>
              <w:snapToGrid w:val="0"/>
              <w:spacing w:line="560" w:lineRule="exact"/>
              <w:jc w:val="center"/>
              <w:outlineLvl w:val="0"/>
              <w:rPr>
                <w:rFonts w:ascii="TimesNewRoman" w:hAnsi="TimesNewRoman" w:cs="TimesNewRoman"/>
                <w:color w:val="000000"/>
                <w:szCs w:val="32"/>
              </w:rPr>
            </w:pPr>
            <w:r>
              <w:rPr>
                <w:rFonts w:ascii="TimesNewRoman" w:hAnsi="TimesNewRoman" w:cs="TimesNewRoman" w:hint="eastAsia"/>
                <w:color w:val="000000"/>
                <w:szCs w:val="32"/>
              </w:rPr>
              <w:t>普法宣传经费</w:t>
            </w:r>
          </w:p>
        </w:tc>
        <w:tc>
          <w:tcPr>
            <w:tcW w:w="3601" w:type="dxa"/>
            <w:vAlign w:val="center"/>
          </w:tcPr>
          <w:p w:rsidR="00B128C2" w:rsidRDefault="00DD0AAD">
            <w:pPr>
              <w:adjustRightInd w:val="0"/>
              <w:snapToGrid w:val="0"/>
              <w:spacing w:line="560" w:lineRule="exact"/>
              <w:jc w:val="center"/>
              <w:outlineLvl w:val="0"/>
              <w:rPr>
                <w:rFonts w:ascii="宋体" w:eastAsia="宋体" w:hAnsi="宋体" w:cs="宋体"/>
                <w:color w:val="000000"/>
                <w:szCs w:val="32"/>
              </w:rPr>
            </w:pPr>
            <w:r>
              <w:rPr>
                <w:rFonts w:ascii="宋体" w:eastAsia="宋体" w:hAnsi="宋体" w:cs="宋体" w:hint="eastAsia"/>
                <w:color w:val="000000"/>
                <w:szCs w:val="32"/>
              </w:rPr>
              <w:t>78</w:t>
            </w:r>
          </w:p>
        </w:tc>
      </w:tr>
      <w:tr w:rsidR="00B128C2">
        <w:trPr>
          <w:jc w:val="center"/>
        </w:trPr>
        <w:tc>
          <w:tcPr>
            <w:tcW w:w="1130" w:type="dxa"/>
            <w:vAlign w:val="center"/>
          </w:tcPr>
          <w:p w:rsidR="00B128C2" w:rsidRDefault="00DD0AAD">
            <w:pPr>
              <w:adjustRightInd w:val="0"/>
              <w:snapToGrid w:val="0"/>
              <w:spacing w:line="560" w:lineRule="exact"/>
              <w:jc w:val="center"/>
              <w:outlineLvl w:val="0"/>
              <w:rPr>
                <w:rFonts w:ascii="仿宋_GB2312" w:hAnsi="仿宋_GB2312" w:cs="仿宋_GB2312"/>
                <w:color w:val="000000"/>
                <w:szCs w:val="32"/>
              </w:rPr>
            </w:pPr>
            <w:r>
              <w:rPr>
                <w:rFonts w:ascii="仿宋_GB2312" w:hAnsi="仿宋_GB2312" w:cs="仿宋_GB2312" w:hint="eastAsia"/>
                <w:color w:val="000000"/>
                <w:szCs w:val="32"/>
              </w:rPr>
              <w:t>5</w:t>
            </w:r>
          </w:p>
        </w:tc>
        <w:tc>
          <w:tcPr>
            <w:tcW w:w="3795" w:type="dxa"/>
            <w:vAlign w:val="center"/>
          </w:tcPr>
          <w:p w:rsidR="00B128C2" w:rsidRDefault="00DD0AAD">
            <w:pPr>
              <w:adjustRightInd w:val="0"/>
              <w:snapToGrid w:val="0"/>
              <w:spacing w:line="560" w:lineRule="exact"/>
              <w:jc w:val="center"/>
              <w:outlineLvl w:val="0"/>
              <w:rPr>
                <w:rFonts w:ascii="TimesNewRoman" w:hAnsi="TimesNewRoman" w:cs="TimesNewRoman"/>
                <w:color w:val="000000"/>
                <w:szCs w:val="32"/>
              </w:rPr>
            </w:pPr>
            <w:r>
              <w:rPr>
                <w:rFonts w:ascii="TimesNewRoman" w:hAnsi="TimesNewRoman" w:cs="TimesNewRoman" w:hint="eastAsia"/>
                <w:color w:val="000000"/>
                <w:szCs w:val="32"/>
              </w:rPr>
              <w:t>国家统一法律职业资格考试经费</w:t>
            </w:r>
          </w:p>
        </w:tc>
        <w:tc>
          <w:tcPr>
            <w:tcW w:w="3601" w:type="dxa"/>
            <w:vAlign w:val="center"/>
          </w:tcPr>
          <w:p w:rsidR="00B128C2" w:rsidRDefault="00DD0AAD">
            <w:pPr>
              <w:adjustRightInd w:val="0"/>
              <w:snapToGrid w:val="0"/>
              <w:spacing w:line="560" w:lineRule="exact"/>
              <w:jc w:val="center"/>
              <w:outlineLvl w:val="0"/>
              <w:rPr>
                <w:rFonts w:ascii="宋体" w:eastAsia="宋体" w:hAnsi="宋体" w:cs="宋体"/>
                <w:color w:val="000000"/>
                <w:szCs w:val="32"/>
              </w:rPr>
            </w:pPr>
            <w:r>
              <w:rPr>
                <w:rFonts w:ascii="宋体" w:eastAsia="宋体" w:hAnsi="宋体" w:cs="宋体" w:hint="eastAsia"/>
                <w:color w:val="000000"/>
                <w:szCs w:val="32"/>
              </w:rPr>
              <w:t>34.64</w:t>
            </w:r>
          </w:p>
        </w:tc>
      </w:tr>
      <w:tr w:rsidR="00B128C2">
        <w:trPr>
          <w:jc w:val="center"/>
        </w:trPr>
        <w:tc>
          <w:tcPr>
            <w:tcW w:w="1130" w:type="dxa"/>
            <w:vAlign w:val="center"/>
          </w:tcPr>
          <w:p w:rsidR="00B128C2" w:rsidRDefault="00DD0AAD">
            <w:pPr>
              <w:adjustRightInd w:val="0"/>
              <w:snapToGrid w:val="0"/>
              <w:spacing w:line="560" w:lineRule="exact"/>
              <w:jc w:val="center"/>
              <w:outlineLvl w:val="0"/>
              <w:rPr>
                <w:rFonts w:ascii="仿宋_GB2312" w:hAnsi="仿宋_GB2312" w:cs="仿宋_GB2312"/>
                <w:color w:val="000000"/>
                <w:szCs w:val="32"/>
              </w:rPr>
            </w:pPr>
            <w:r>
              <w:rPr>
                <w:rFonts w:ascii="仿宋_GB2312" w:hAnsi="仿宋_GB2312" w:cs="仿宋_GB2312" w:hint="eastAsia"/>
                <w:color w:val="000000"/>
                <w:szCs w:val="32"/>
              </w:rPr>
              <w:t>6</w:t>
            </w:r>
          </w:p>
        </w:tc>
        <w:tc>
          <w:tcPr>
            <w:tcW w:w="3795" w:type="dxa"/>
            <w:vAlign w:val="center"/>
          </w:tcPr>
          <w:p w:rsidR="00B128C2" w:rsidRDefault="00DD0AAD">
            <w:pPr>
              <w:adjustRightInd w:val="0"/>
              <w:snapToGrid w:val="0"/>
              <w:spacing w:line="560" w:lineRule="exact"/>
              <w:jc w:val="center"/>
              <w:outlineLvl w:val="0"/>
              <w:rPr>
                <w:rFonts w:ascii="TimesNewRoman" w:hAnsi="TimesNewRoman" w:cs="TimesNewRoman"/>
                <w:color w:val="000000"/>
                <w:szCs w:val="32"/>
              </w:rPr>
            </w:pPr>
            <w:r>
              <w:rPr>
                <w:rFonts w:ascii="TimesNewRoman" w:hAnsi="TimesNewRoman" w:cs="TimesNewRoman" w:hint="eastAsia"/>
                <w:color w:val="000000"/>
                <w:szCs w:val="32"/>
              </w:rPr>
              <w:t>合法性审查及法律顾问组</w:t>
            </w:r>
          </w:p>
        </w:tc>
        <w:tc>
          <w:tcPr>
            <w:tcW w:w="3601" w:type="dxa"/>
            <w:vAlign w:val="center"/>
          </w:tcPr>
          <w:p w:rsidR="00B128C2" w:rsidRDefault="00DD0AAD">
            <w:pPr>
              <w:adjustRightInd w:val="0"/>
              <w:snapToGrid w:val="0"/>
              <w:spacing w:line="560" w:lineRule="exact"/>
              <w:jc w:val="center"/>
              <w:outlineLvl w:val="0"/>
              <w:rPr>
                <w:rFonts w:ascii="宋体" w:eastAsia="宋体" w:hAnsi="宋体" w:cs="宋体"/>
                <w:color w:val="000000"/>
                <w:szCs w:val="32"/>
              </w:rPr>
            </w:pPr>
            <w:r>
              <w:rPr>
                <w:rFonts w:ascii="宋体" w:eastAsia="宋体" w:hAnsi="宋体" w:cs="宋体" w:hint="eastAsia"/>
                <w:color w:val="000000"/>
                <w:szCs w:val="32"/>
              </w:rPr>
              <w:t>15</w:t>
            </w:r>
          </w:p>
        </w:tc>
      </w:tr>
      <w:tr w:rsidR="00B128C2">
        <w:trPr>
          <w:jc w:val="center"/>
        </w:trPr>
        <w:tc>
          <w:tcPr>
            <w:tcW w:w="1130" w:type="dxa"/>
            <w:vAlign w:val="center"/>
          </w:tcPr>
          <w:p w:rsidR="00B128C2" w:rsidRDefault="00DD0AAD">
            <w:pPr>
              <w:adjustRightInd w:val="0"/>
              <w:snapToGrid w:val="0"/>
              <w:spacing w:line="560" w:lineRule="exact"/>
              <w:jc w:val="center"/>
              <w:outlineLvl w:val="0"/>
              <w:rPr>
                <w:rFonts w:ascii="仿宋_GB2312" w:hAnsi="仿宋_GB2312" w:cs="仿宋_GB2312"/>
                <w:color w:val="000000"/>
                <w:szCs w:val="32"/>
              </w:rPr>
            </w:pPr>
            <w:r>
              <w:rPr>
                <w:rFonts w:ascii="仿宋_GB2312" w:hAnsi="仿宋_GB2312" w:cs="仿宋_GB2312" w:hint="eastAsia"/>
                <w:color w:val="000000"/>
                <w:szCs w:val="32"/>
              </w:rPr>
              <w:t>7</w:t>
            </w:r>
          </w:p>
        </w:tc>
        <w:tc>
          <w:tcPr>
            <w:tcW w:w="3795" w:type="dxa"/>
            <w:vAlign w:val="center"/>
          </w:tcPr>
          <w:p w:rsidR="00B128C2" w:rsidRDefault="00DD0AAD">
            <w:pPr>
              <w:adjustRightInd w:val="0"/>
              <w:snapToGrid w:val="0"/>
              <w:spacing w:line="560" w:lineRule="exact"/>
              <w:jc w:val="center"/>
              <w:outlineLvl w:val="0"/>
              <w:rPr>
                <w:rFonts w:ascii="TimesNewRoman" w:hAnsi="TimesNewRoman" w:cs="TimesNewRoman"/>
                <w:color w:val="000000"/>
                <w:szCs w:val="32"/>
              </w:rPr>
            </w:pPr>
            <w:r>
              <w:rPr>
                <w:rFonts w:ascii="TimesNewRoman" w:hAnsi="TimesNewRoman" w:cs="TimesNewRoman" w:hint="eastAsia"/>
                <w:color w:val="000000"/>
                <w:szCs w:val="32"/>
              </w:rPr>
              <w:t>行政复议及应诉</w:t>
            </w:r>
          </w:p>
        </w:tc>
        <w:tc>
          <w:tcPr>
            <w:tcW w:w="3601" w:type="dxa"/>
            <w:vAlign w:val="center"/>
          </w:tcPr>
          <w:p w:rsidR="00B128C2" w:rsidRDefault="00DD0AAD">
            <w:pPr>
              <w:adjustRightInd w:val="0"/>
              <w:snapToGrid w:val="0"/>
              <w:spacing w:line="560" w:lineRule="exact"/>
              <w:jc w:val="center"/>
              <w:outlineLvl w:val="0"/>
              <w:rPr>
                <w:rFonts w:ascii="宋体" w:eastAsia="宋体" w:hAnsi="宋体" w:cs="宋体"/>
                <w:color w:val="000000"/>
                <w:szCs w:val="32"/>
              </w:rPr>
            </w:pPr>
            <w:r>
              <w:rPr>
                <w:rFonts w:ascii="宋体" w:eastAsia="宋体" w:hAnsi="宋体" w:cs="宋体" w:hint="eastAsia"/>
                <w:color w:val="000000"/>
                <w:szCs w:val="32"/>
              </w:rPr>
              <w:t>20</w:t>
            </w:r>
          </w:p>
        </w:tc>
      </w:tr>
      <w:tr w:rsidR="00B128C2">
        <w:trPr>
          <w:jc w:val="center"/>
        </w:trPr>
        <w:tc>
          <w:tcPr>
            <w:tcW w:w="1130" w:type="dxa"/>
            <w:vAlign w:val="center"/>
          </w:tcPr>
          <w:p w:rsidR="00B128C2" w:rsidRDefault="00DD0AAD">
            <w:pPr>
              <w:adjustRightInd w:val="0"/>
              <w:snapToGrid w:val="0"/>
              <w:spacing w:line="560" w:lineRule="exact"/>
              <w:jc w:val="center"/>
              <w:outlineLvl w:val="0"/>
              <w:rPr>
                <w:rFonts w:ascii="仿宋_GB2312" w:hAnsi="仿宋_GB2312" w:cs="仿宋_GB2312"/>
                <w:color w:val="000000"/>
                <w:szCs w:val="32"/>
              </w:rPr>
            </w:pPr>
            <w:r>
              <w:rPr>
                <w:rFonts w:ascii="仿宋_GB2312" w:hAnsi="仿宋_GB2312" w:cs="仿宋_GB2312" w:hint="eastAsia"/>
                <w:color w:val="000000"/>
                <w:szCs w:val="32"/>
              </w:rPr>
              <w:t>8</w:t>
            </w:r>
          </w:p>
        </w:tc>
        <w:tc>
          <w:tcPr>
            <w:tcW w:w="3795" w:type="dxa"/>
            <w:vAlign w:val="center"/>
          </w:tcPr>
          <w:p w:rsidR="00B128C2" w:rsidRDefault="00DD0AAD">
            <w:pPr>
              <w:adjustRightInd w:val="0"/>
              <w:snapToGrid w:val="0"/>
              <w:spacing w:line="560" w:lineRule="exact"/>
              <w:jc w:val="center"/>
              <w:outlineLvl w:val="0"/>
              <w:rPr>
                <w:rFonts w:ascii="TimesNewRoman" w:hAnsi="TimesNewRoman" w:cs="TimesNewRoman"/>
                <w:color w:val="000000"/>
                <w:szCs w:val="32"/>
              </w:rPr>
            </w:pPr>
            <w:r>
              <w:rPr>
                <w:rFonts w:ascii="TimesNewRoman" w:hAnsi="TimesNewRoman" w:cs="TimesNewRoman" w:hint="eastAsia"/>
                <w:color w:val="000000"/>
                <w:szCs w:val="32"/>
              </w:rPr>
              <w:t>法治政府建设示范创建工作经费</w:t>
            </w:r>
          </w:p>
        </w:tc>
        <w:tc>
          <w:tcPr>
            <w:tcW w:w="3601" w:type="dxa"/>
            <w:vAlign w:val="center"/>
          </w:tcPr>
          <w:p w:rsidR="00B128C2" w:rsidRDefault="00DD0AAD">
            <w:pPr>
              <w:adjustRightInd w:val="0"/>
              <w:snapToGrid w:val="0"/>
              <w:spacing w:line="560" w:lineRule="exact"/>
              <w:jc w:val="center"/>
              <w:outlineLvl w:val="0"/>
              <w:rPr>
                <w:rFonts w:ascii="宋体" w:eastAsia="宋体" w:hAnsi="宋体" w:cs="宋体"/>
                <w:color w:val="000000"/>
                <w:szCs w:val="32"/>
              </w:rPr>
            </w:pPr>
            <w:r>
              <w:rPr>
                <w:rFonts w:ascii="宋体" w:eastAsia="宋体" w:hAnsi="宋体" w:cs="宋体" w:hint="eastAsia"/>
                <w:color w:val="000000"/>
                <w:szCs w:val="32"/>
              </w:rPr>
              <w:t>23</w:t>
            </w:r>
          </w:p>
        </w:tc>
      </w:tr>
      <w:tr w:rsidR="00B128C2">
        <w:trPr>
          <w:jc w:val="center"/>
        </w:trPr>
        <w:tc>
          <w:tcPr>
            <w:tcW w:w="1130" w:type="dxa"/>
            <w:vAlign w:val="center"/>
          </w:tcPr>
          <w:p w:rsidR="00B128C2" w:rsidRDefault="00DD0AAD">
            <w:pPr>
              <w:adjustRightInd w:val="0"/>
              <w:snapToGrid w:val="0"/>
              <w:spacing w:line="560" w:lineRule="exact"/>
              <w:jc w:val="center"/>
              <w:outlineLvl w:val="0"/>
              <w:rPr>
                <w:rFonts w:ascii="仿宋_GB2312" w:hAnsi="仿宋_GB2312" w:cs="仿宋_GB2312"/>
                <w:color w:val="000000"/>
                <w:szCs w:val="32"/>
              </w:rPr>
            </w:pPr>
            <w:r>
              <w:rPr>
                <w:rFonts w:ascii="仿宋_GB2312" w:hAnsi="仿宋_GB2312" w:cs="仿宋_GB2312" w:hint="eastAsia"/>
                <w:color w:val="000000"/>
                <w:szCs w:val="32"/>
              </w:rPr>
              <w:t>9</w:t>
            </w:r>
          </w:p>
        </w:tc>
        <w:tc>
          <w:tcPr>
            <w:tcW w:w="3795" w:type="dxa"/>
            <w:vAlign w:val="center"/>
          </w:tcPr>
          <w:p w:rsidR="00B128C2" w:rsidRDefault="00DD0AAD">
            <w:pPr>
              <w:adjustRightInd w:val="0"/>
              <w:snapToGrid w:val="0"/>
              <w:spacing w:line="560" w:lineRule="exact"/>
              <w:jc w:val="center"/>
              <w:outlineLvl w:val="0"/>
              <w:rPr>
                <w:rFonts w:ascii="TimesNewRoman" w:hAnsi="TimesNewRoman" w:cs="TimesNewRoman"/>
                <w:color w:val="000000"/>
                <w:szCs w:val="32"/>
              </w:rPr>
            </w:pPr>
            <w:r>
              <w:rPr>
                <w:rFonts w:ascii="TimesNewRoman" w:hAnsi="TimesNewRoman" w:cs="TimesNewRoman" w:hint="eastAsia"/>
                <w:color w:val="000000"/>
                <w:szCs w:val="32"/>
              </w:rPr>
              <w:t>依法行政及法治政府建设工作</w:t>
            </w:r>
          </w:p>
        </w:tc>
        <w:tc>
          <w:tcPr>
            <w:tcW w:w="3601" w:type="dxa"/>
            <w:vAlign w:val="center"/>
          </w:tcPr>
          <w:p w:rsidR="00B128C2" w:rsidRDefault="00DD0AAD">
            <w:pPr>
              <w:adjustRightInd w:val="0"/>
              <w:snapToGrid w:val="0"/>
              <w:spacing w:line="560" w:lineRule="exact"/>
              <w:jc w:val="center"/>
              <w:outlineLvl w:val="0"/>
              <w:rPr>
                <w:rFonts w:ascii="宋体" w:eastAsia="宋体" w:hAnsi="宋体" w:cs="宋体"/>
                <w:color w:val="000000"/>
                <w:szCs w:val="32"/>
              </w:rPr>
            </w:pPr>
            <w:r>
              <w:rPr>
                <w:rFonts w:ascii="宋体" w:eastAsia="宋体" w:hAnsi="宋体" w:cs="宋体" w:hint="eastAsia"/>
                <w:color w:val="000000"/>
                <w:szCs w:val="32"/>
              </w:rPr>
              <w:t>10</w:t>
            </w:r>
          </w:p>
        </w:tc>
      </w:tr>
      <w:tr w:rsidR="00B128C2">
        <w:trPr>
          <w:jc w:val="center"/>
        </w:trPr>
        <w:tc>
          <w:tcPr>
            <w:tcW w:w="1130" w:type="dxa"/>
            <w:vAlign w:val="center"/>
          </w:tcPr>
          <w:p w:rsidR="00B128C2" w:rsidRDefault="00DD0AAD">
            <w:pPr>
              <w:adjustRightInd w:val="0"/>
              <w:snapToGrid w:val="0"/>
              <w:spacing w:line="560" w:lineRule="exact"/>
              <w:jc w:val="center"/>
              <w:outlineLvl w:val="0"/>
              <w:rPr>
                <w:rFonts w:ascii="仿宋_GB2312" w:hAnsi="仿宋_GB2312" w:cs="仿宋_GB2312"/>
                <w:color w:val="000000"/>
                <w:szCs w:val="32"/>
              </w:rPr>
            </w:pPr>
            <w:r>
              <w:rPr>
                <w:rFonts w:ascii="仿宋_GB2312" w:hAnsi="仿宋_GB2312" w:cs="仿宋_GB2312" w:hint="eastAsia"/>
                <w:color w:val="000000"/>
                <w:szCs w:val="32"/>
              </w:rPr>
              <w:t>10</w:t>
            </w:r>
          </w:p>
        </w:tc>
        <w:tc>
          <w:tcPr>
            <w:tcW w:w="3795" w:type="dxa"/>
            <w:vAlign w:val="center"/>
          </w:tcPr>
          <w:p w:rsidR="00B128C2" w:rsidRDefault="00DD0AAD">
            <w:pPr>
              <w:adjustRightInd w:val="0"/>
              <w:snapToGrid w:val="0"/>
              <w:spacing w:line="560" w:lineRule="exact"/>
              <w:jc w:val="center"/>
              <w:outlineLvl w:val="0"/>
              <w:rPr>
                <w:rFonts w:ascii="TimesNewRoman" w:hAnsi="TimesNewRoman" w:cs="TimesNewRoman"/>
                <w:color w:val="000000"/>
                <w:szCs w:val="32"/>
              </w:rPr>
            </w:pPr>
            <w:r>
              <w:rPr>
                <w:rFonts w:ascii="TimesNewRoman" w:hAnsi="TimesNewRoman" w:cs="TimesNewRoman" w:hint="eastAsia"/>
                <w:color w:val="000000"/>
                <w:szCs w:val="32"/>
              </w:rPr>
              <w:t>依法治市</w:t>
            </w:r>
            <w:r>
              <w:rPr>
                <w:rFonts w:ascii="TimesNewRoman" w:hAnsi="TimesNewRoman" w:cs="TimesNewRoman" w:hint="eastAsia"/>
                <w:color w:val="000000"/>
                <w:szCs w:val="32"/>
              </w:rPr>
              <w:t>(</w:t>
            </w:r>
            <w:r>
              <w:rPr>
                <w:rFonts w:ascii="TimesNewRoman" w:hAnsi="TimesNewRoman" w:cs="TimesNewRoman" w:hint="eastAsia"/>
                <w:color w:val="000000"/>
                <w:szCs w:val="32"/>
              </w:rPr>
              <w:t>含场馆租赁</w:t>
            </w:r>
            <w:r>
              <w:rPr>
                <w:rFonts w:ascii="TimesNewRoman" w:hAnsi="TimesNewRoman" w:cs="TimesNewRoman" w:hint="eastAsia"/>
                <w:color w:val="000000"/>
                <w:szCs w:val="32"/>
              </w:rPr>
              <w:t>)</w:t>
            </w:r>
          </w:p>
        </w:tc>
        <w:tc>
          <w:tcPr>
            <w:tcW w:w="3601" w:type="dxa"/>
            <w:vAlign w:val="center"/>
          </w:tcPr>
          <w:p w:rsidR="00B128C2" w:rsidRDefault="00DD0AAD">
            <w:pPr>
              <w:adjustRightInd w:val="0"/>
              <w:snapToGrid w:val="0"/>
              <w:spacing w:line="560" w:lineRule="exact"/>
              <w:jc w:val="center"/>
              <w:outlineLvl w:val="0"/>
              <w:rPr>
                <w:rFonts w:ascii="宋体" w:eastAsia="宋体" w:hAnsi="宋体" w:cs="宋体"/>
                <w:color w:val="000000"/>
                <w:szCs w:val="32"/>
              </w:rPr>
            </w:pPr>
            <w:r>
              <w:rPr>
                <w:rFonts w:ascii="宋体" w:eastAsia="宋体" w:hAnsi="宋体" w:cs="宋体" w:hint="eastAsia"/>
                <w:color w:val="000000"/>
                <w:szCs w:val="32"/>
              </w:rPr>
              <w:t>48</w:t>
            </w:r>
          </w:p>
        </w:tc>
      </w:tr>
    </w:tbl>
    <w:p w:rsidR="00B128C2" w:rsidRDefault="00B128C2">
      <w:pPr>
        <w:tabs>
          <w:tab w:val="left" w:pos="3316"/>
        </w:tabs>
        <w:adjustRightInd w:val="0"/>
        <w:snapToGrid w:val="0"/>
        <w:spacing w:line="560" w:lineRule="exact"/>
        <w:outlineLvl w:val="0"/>
        <w:rPr>
          <w:rFonts w:ascii="TimesNewRoman" w:eastAsia="黑体" w:hAnsi="TimesNewRoman" w:cs="TimesNewRoman"/>
          <w:color w:val="000000"/>
          <w:sz w:val="36"/>
          <w:szCs w:val="36"/>
        </w:rPr>
      </w:pPr>
    </w:p>
    <w:p w:rsidR="00B128C2" w:rsidRDefault="00DD0AAD">
      <w:r>
        <w:rPr>
          <w:rFonts w:ascii="TimesNewRoman" w:eastAsia="黑体" w:hAnsi="TimesNewRoman" w:cs="TimesNewRoman"/>
          <w:color w:val="000000"/>
          <w:sz w:val="36"/>
          <w:szCs w:val="36"/>
        </w:rPr>
        <w:br w:type="page"/>
      </w:r>
    </w:p>
    <w:tbl>
      <w:tblPr>
        <w:tblW w:w="5000" w:type="pct"/>
        <w:tblLook w:val="04A0"/>
      </w:tblPr>
      <w:tblGrid>
        <w:gridCol w:w="534"/>
        <w:gridCol w:w="632"/>
        <w:gridCol w:w="736"/>
        <w:gridCol w:w="1675"/>
        <w:gridCol w:w="879"/>
        <w:gridCol w:w="444"/>
        <w:gridCol w:w="563"/>
        <w:gridCol w:w="756"/>
        <w:gridCol w:w="519"/>
        <w:gridCol w:w="475"/>
        <w:gridCol w:w="816"/>
        <w:gridCol w:w="493"/>
      </w:tblGrid>
      <w:tr w:rsidR="00B128C2">
        <w:trPr>
          <w:trHeight w:val="540"/>
        </w:trPr>
        <w:tc>
          <w:tcPr>
            <w:tcW w:w="5000" w:type="pct"/>
            <w:gridSpan w:val="12"/>
            <w:tcBorders>
              <w:top w:val="nil"/>
              <w:left w:val="nil"/>
              <w:bottom w:val="nil"/>
              <w:right w:val="nil"/>
            </w:tcBorders>
            <w:shd w:val="clear" w:color="auto" w:fill="auto"/>
            <w:vAlign w:val="center"/>
          </w:tcPr>
          <w:p w:rsidR="00B128C2" w:rsidRDefault="00DD0AAD">
            <w:pPr>
              <w:widowControl/>
              <w:jc w:val="center"/>
              <w:textAlignment w:val="center"/>
              <w:rPr>
                <w:rFonts w:ascii="宋体" w:eastAsia="宋体" w:hAnsi="宋体" w:cs="宋体"/>
                <w:color w:val="000000"/>
                <w:szCs w:val="32"/>
              </w:rPr>
            </w:pPr>
            <w:r>
              <w:rPr>
                <w:rFonts w:ascii="宋体" w:eastAsia="宋体" w:hAnsi="宋体" w:cs="宋体" w:hint="eastAsia"/>
                <w:b/>
                <w:bCs/>
                <w:color w:val="000000"/>
                <w:kern w:val="0"/>
                <w:szCs w:val="32"/>
                <w:lang/>
              </w:rPr>
              <w:lastRenderedPageBreak/>
              <w:t>项目支出绩效自评表</w:t>
            </w:r>
            <w:r>
              <w:rPr>
                <w:rFonts w:ascii="宋体" w:eastAsia="宋体" w:hAnsi="宋体" w:cs="宋体" w:hint="eastAsia"/>
                <w:color w:val="000000"/>
                <w:kern w:val="0"/>
                <w:szCs w:val="32"/>
                <w:lang/>
              </w:rPr>
              <w:t xml:space="preserve"> </w:t>
            </w:r>
          </w:p>
        </w:tc>
      </w:tr>
      <w:tr w:rsidR="00B128C2">
        <w:trPr>
          <w:trHeight w:val="360"/>
        </w:trPr>
        <w:tc>
          <w:tcPr>
            <w:tcW w:w="5000" w:type="pct"/>
            <w:gridSpan w:val="12"/>
            <w:tcBorders>
              <w:top w:val="nil"/>
              <w:left w:val="nil"/>
              <w:bottom w:val="single" w:sz="4" w:space="0" w:color="000000"/>
              <w:right w:val="nil"/>
            </w:tcBorders>
            <w:shd w:val="clear" w:color="auto" w:fill="auto"/>
          </w:tcPr>
          <w:p w:rsidR="00B128C2" w:rsidRDefault="00DD0AAD">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rPr>
              <w:t>（2023年度）</w:t>
            </w:r>
          </w:p>
        </w:tc>
      </w:tr>
      <w:tr w:rsidR="00B128C2">
        <w:trPr>
          <w:trHeight w:val="402"/>
        </w:trPr>
        <w:tc>
          <w:tcPr>
            <w:tcW w:w="109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项目名称</w:t>
            </w:r>
          </w:p>
        </w:tc>
        <w:tc>
          <w:tcPr>
            <w:tcW w:w="3908"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办公运转经费</w:t>
            </w:r>
          </w:p>
        </w:tc>
      </w:tr>
      <w:tr w:rsidR="00B128C2">
        <w:trPr>
          <w:trHeight w:val="402"/>
        </w:trPr>
        <w:tc>
          <w:tcPr>
            <w:tcW w:w="109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主管部门</w:t>
            </w:r>
          </w:p>
        </w:tc>
        <w:tc>
          <w:tcPr>
            <w:tcW w:w="218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市司法局</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实施单位</w:t>
            </w:r>
          </w:p>
        </w:tc>
        <w:tc>
          <w:tcPr>
            <w:tcW w:w="125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市司法局</w:t>
            </w:r>
          </w:p>
        </w:tc>
      </w:tr>
      <w:tr w:rsidR="00B128C2">
        <w:trPr>
          <w:trHeight w:val="540"/>
        </w:trPr>
        <w:tc>
          <w:tcPr>
            <w:tcW w:w="1091"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项目资金</w:t>
            </w:r>
            <w:r>
              <w:rPr>
                <w:rFonts w:ascii="宋体" w:eastAsia="宋体" w:hAnsi="宋体" w:cs="宋体" w:hint="eastAsia"/>
                <w:color w:val="000000"/>
                <w:kern w:val="0"/>
                <w:sz w:val="20"/>
                <w:lang/>
              </w:rPr>
              <w:br/>
              <w:t>（万元）</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年初预算数</w:t>
            </w:r>
          </w:p>
        </w:tc>
        <w:tc>
          <w:tcPr>
            <w:tcW w:w="6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全年预算数（A）</w:t>
            </w:r>
          </w:p>
        </w:tc>
        <w:tc>
          <w:tcPr>
            <w:tcW w:w="7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全年执行数（B）</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分值</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执行率（B/A)</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得分</w:t>
            </w:r>
          </w:p>
        </w:tc>
      </w:tr>
      <w:tr w:rsidR="00B128C2">
        <w:trPr>
          <w:trHeight w:val="402"/>
        </w:trPr>
        <w:tc>
          <w:tcPr>
            <w:tcW w:w="1091"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年度资金总额：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40</w:t>
            </w:r>
          </w:p>
        </w:tc>
        <w:tc>
          <w:tcPr>
            <w:tcW w:w="6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40</w:t>
            </w:r>
          </w:p>
        </w:tc>
        <w:tc>
          <w:tcPr>
            <w:tcW w:w="7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40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r>
      <w:tr w:rsidR="00B128C2">
        <w:trPr>
          <w:trHeight w:val="402"/>
        </w:trPr>
        <w:tc>
          <w:tcPr>
            <w:tcW w:w="1091"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其中：本年财政拨款</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40</w:t>
            </w:r>
          </w:p>
        </w:tc>
        <w:tc>
          <w:tcPr>
            <w:tcW w:w="6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40</w:t>
            </w:r>
          </w:p>
        </w:tc>
        <w:tc>
          <w:tcPr>
            <w:tcW w:w="7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40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r>
      <w:tr w:rsidR="00B128C2">
        <w:trPr>
          <w:trHeight w:val="402"/>
        </w:trPr>
        <w:tc>
          <w:tcPr>
            <w:tcW w:w="1091"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上年结转资金</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6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7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left"/>
              <w:rPr>
                <w:rFonts w:ascii="宋体" w:eastAsia="宋体" w:hAnsi="宋体" w:cs="宋体"/>
                <w:color w:val="000000"/>
                <w:sz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402"/>
        </w:trPr>
        <w:tc>
          <w:tcPr>
            <w:tcW w:w="1091"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其他资金</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6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7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left"/>
              <w:rPr>
                <w:rFonts w:ascii="宋体" w:eastAsia="宋体" w:hAnsi="宋体" w:cs="宋体"/>
                <w:color w:val="000000"/>
                <w:sz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435"/>
        </w:trPr>
        <w:tc>
          <w:tcPr>
            <w:tcW w:w="242" w:type="pct"/>
            <w:vMerge w:val="restart"/>
            <w:tcBorders>
              <w:top w:val="single" w:sz="4" w:space="0" w:color="000000"/>
              <w:left w:val="single" w:sz="4" w:space="0" w:color="000000"/>
              <w:bottom w:val="nil"/>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年度总体目标完成情况</w:t>
            </w:r>
          </w:p>
        </w:tc>
        <w:tc>
          <w:tcPr>
            <w:tcW w:w="3032"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预期目标</w:t>
            </w:r>
          </w:p>
        </w:tc>
        <w:tc>
          <w:tcPr>
            <w:tcW w:w="172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实际完成情况</w:t>
            </w:r>
          </w:p>
        </w:tc>
      </w:tr>
      <w:tr w:rsidR="00B128C2">
        <w:trPr>
          <w:trHeight w:val="825"/>
        </w:trPr>
        <w:tc>
          <w:tcPr>
            <w:tcW w:w="242" w:type="pct"/>
            <w:vMerge/>
            <w:tcBorders>
              <w:top w:val="single" w:sz="4" w:space="0" w:color="000000"/>
              <w:left w:val="single" w:sz="4" w:space="0" w:color="000000"/>
              <w:bottom w:val="nil"/>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032" w:type="pct"/>
            <w:gridSpan w:val="6"/>
            <w:tcBorders>
              <w:top w:val="single" w:sz="4" w:space="0" w:color="000000"/>
              <w:left w:val="single" w:sz="4" w:space="0" w:color="000000"/>
              <w:bottom w:val="single" w:sz="4" w:space="0" w:color="000000"/>
              <w:right w:val="single" w:sz="4" w:space="0" w:color="000000"/>
            </w:tcBorders>
            <w:shd w:val="clear" w:color="auto" w:fill="auto"/>
          </w:tcPr>
          <w:p w:rsidR="00B128C2" w:rsidRDefault="00DD0AAD">
            <w:pPr>
              <w:widowControl/>
              <w:jc w:val="left"/>
              <w:textAlignment w:val="top"/>
              <w:rPr>
                <w:rFonts w:ascii="宋体" w:eastAsia="宋体" w:hAnsi="宋体" w:cs="宋体"/>
                <w:color w:val="000000"/>
                <w:sz w:val="20"/>
              </w:rPr>
            </w:pPr>
            <w:r>
              <w:rPr>
                <w:rFonts w:ascii="宋体" w:eastAsia="宋体" w:hAnsi="宋体" w:cs="宋体" w:hint="eastAsia"/>
                <w:color w:val="000000"/>
                <w:kern w:val="0"/>
                <w:sz w:val="20"/>
                <w:lang/>
              </w:rPr>
              <w:t>保障办公大楼正常运转</w:t>
            </w:r>
          </w:p>
        </w:tc>
        <w:tc>
          <w:tcPr>
            <w:tcW w:w="1724" w:type="pct"/>
            <w:gridSpan w:val="5"/>
            <w:tcBorders>
              <w:top w:val="single" w:sz="4" w:space="0" w:color="000000"/>
              <w:left w:val="single" w:sz="4" w:space="0" w:color="000000"/>
              <w:bottom w:val="single" w:sz="4" w:space="0" w:color="000000"/>
              <w:right w:val="single" w:sz="4" w:space="0" w:color="000000"/>
            </w:tcBorders>
            <w:shd w:val="clear" w:color="auto" w:fill="auto"/>
          </w:tcPr>
          <w:p w:rsidR="00B128C2" w:rsidRDefault="00DD0AAD">
            <w:pPr>
              <w:widowControl/>
              <w:jc w:val="left"/>
              <w:textAlignment w:val="top"/>
              <w:rPr>
                <w:rFonts w:ascii="宋体" w:eastAsia="宋体" w:hAnsi="宋体" w:cs="宋体"/>
                <w:color w:val="000000"/>
                <w:sz w:val="20"/>
              </w:rPr>
            </w:pPr>
            <w:r>
              <w:rPr>
                <w:rFonts w:ascii="宋体" w:eastAsia="宋体" w:hAnsi="宋体" w:cs="宋体" w:hint="eastAsia"/>
                <w:color w:val="000000"/>
                <w:kern w:val="0"/>
                <w:sz w:val="20"/>
                <w:lang/>
              </w:rPr>
              <w:t>为大楼正常运转提供物质保障，支付水电物业等相关费用。</w:t>
            </w:r>
          </w:p>
        </w:tc>
      </w:tr>
      <w:tr w:rsidR="00B128C2">
        <w:trPr>
          <w:trHeight w:val="522"/>
        </w:trPr>
        <w:tc>
          <w:tcPr>
            <w:tcW w:w="242"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年度绩效指标完成情况</w:t>
            </w: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一级</w:t>
            </w:r>
            <w:r>
              <w:rPr>
                <w:rFonts w:ascii="宋体" w:eastAsia="宋体" w:hAnsi="宋体" w:cs="宋体" w:hint="eastAsia"/>
                <w:color w:val="000000"/>
                <w:kern w:val="0"/>
                <w:sz w:val="20"/>
                <w:lang/>
              </w:rPr>
              <w:br/>
              <w:t>指标</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二级指标</w:t>
            </w: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三级指标</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年度指标值</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实际完成值</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分值</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得分</w:t>
            </w: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偏差原因分析及改进措施</w:t>
            </w:r>
          </w:p>
        </w:tc>
      </w:tr>
      <w:tr w:rsidR="00B128C2">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产</w:t>
            </w:r>
            <w:r>
              <w:rPr>
                <w:rFonts w:ascii="宋体" w:eastAsia="宋体" w:hAnsi="宋体" w:cs="宋体" w:hint="eastAsia"/>
                <w:color w:val="000000"/>
                <w:kern w:val="0"/>
                <w:sz w:val="20"/>
                <w:lang/>
              </w:rPr>
              <w:br/>
              <w:t>出</w:t>
            </w:r>
            <w:r>
              <w:rPr>
                <w:rFonts w:ascii="宋体" w:eastAsia="宋体" w:hAnsi="宋体" w:cs="宋体" w:hint="eastAsia"/>
                <w:color w:val="000000"/>
                <w:kern w:val="0"/>
                <w:sz w:val="20"/>
                <w:lang/>
              </w:rPr>
              <w:br/>
              <w:t>指</w:t>
            </w:r>
            <w:r>
              <w:rPr>
                <w:rFonts w:ascii="宋体" w:eastAsia="宋体" w:hAnsi="宋体" w:cs="宋体" w:hint="eastAsia"/>
                <w:color w:val="000000"/>
                <w:kern w:val="0"/>
                <w:sz w:val="20"/>
                <w:lang/>
              </w:rPr>
              <w:br/>
              <w:t>标</w:t>
            </w:r>
            <w:r>
              <w:rPr>
                <w:rFonts w:ascii="宋体" w:eastAsia="宋体" w:hAnsi="宋体" w:cs="宋体" w:hint="eastAsia"/>
                <w:color w:val="000000"/>
                <w:kern w:val="0"/>
                <w:sz w:val="20"/>
                <w:lang/>
              </w:rPr>
              <w:br/>
              <w:t>(50分)</w:t>
            </w:r>
          </w:p>
        </w:tc>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数量指标</w:t>
            </w: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指标1：运行成本</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40</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40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15</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15</w:t>
            </w: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指标2：</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质量指标</w:t>
            </w: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指标1：</w:t>
            </w:r>
            <w:proofErr w:type="gramStart"/>
            <w:r>
              <w:rPr>
                <w:rFonts w:ascii="宋体" w:eastAsia="宋体" w:hAnsi="宋体" w:cs="宋体" w:hint="eastAsia"/>
                <w:color w:val="000000"/>
                <w:kern w:val="0"/>
                <w:sz w:val="20"/>
                <w:lang/>
              </w:rPr>
              <w:t>保障大楼</w:t>
            </w:r>
            <w:proofErr w:type="gramEnd"/>
            <w:r>
              <w:rPr>
                <w:rFonts w:ascii="宋体" w:eastAsia="宋体" w:hAnsi="宋体" w:cs="宋体" w:hint="eastAsia"/>
                <w:color w:val="000000"/>
                <w:kern w:val="0"/>
                <w:sz w:val="20"/>
                <w:lang/>
              </w:rPr>
              <w:t>正常运转</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proofErr w:type="gramStart"/>
            <w:r>
              <w:rPr>
                <w:rFonts w:ascii="宋体" w:eastAsia="宋体" w:hAnsi="宋体" w:cs="宋体" w:hint="eastAsia"/>
                <w:color w:val="000000"/>
                <w:kern w:val="0"/>
                <w:sz w:val="20"/>
                <w:lang/>
              </w:rPr>
              <w:t>保障大楼</w:t>
            </w:r>
            <w:proofErr w:type="gramEnd"/>
            <w:r>
              <w:rPr>
                <w:rFonts w:ascii="宋体" w:eastAsia="宋体" w:hAnsi="宋体" w:cs="宋体" w:hint="eastAsia"/>
                <w:color w:val="000000"/>
                <w:kern w:val="0"/>
                <w:sz w:val="20"/>
                <w:lang/>
              </w:rPr>
              <w:t>正常运转</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完成</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15</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15</w:t>
            </w: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指标2：</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时效指标</w:t>
            </w: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指标1：1年</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1年</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完成</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指标2：</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720"/>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成本指标</w:t>
            </w: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指标1：</w:t>
            </w:r>
            <w:proofErr w:type="gramStart"/>
            <w:r>
              <w:rPr>
                <w:rFonts w:ascii="宋体" w:eastAsia="宋体" w:hAnsi="宋体" w:cs="宋体" w:hint="eastAsia"/>
                <w:color w:val="000000"/>
                <w:kern w:val="0"/>
                <w:sz w:val="20"/>
                <w:lang/>
              </w:rPr>
              <w:t>物业费</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9.8万</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11万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8</w:t>
            </w: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合同续签时</w:t>
            </w:r>
            <w:proofErr w:type="gramStart"/>
            <w:r>
              <w:rPr>
                <w:rFonts w:ascii="宋体" w:eastAsia="宋体" w:hAnsi="宋体" w:cs="宋体" w:hint="eastAsia"/>
                <w:color w:val="000000"/>
                <w:kern w:val="0"/>
                <w:sz w:val="20"/>
                <w:lang/>
              </w:rPr>
              <w:t>物业费</w:t>
            </w:r>
            <w:proofErr w:type="gramEnd"/>
            <w:r>
              <w:rPr>
                <w:rFonts w:ascii="宋体" w:eastAsia="宋体" w:hAnsi="宋体" w:cs="宋体" w:hint="eastAsia"/>
                <w:color w:val="000000"/>
                <w:kern w:val="0"/>
                <w:sz w:val="20"/>
                <w:lang/>
              </w:rPr>
              <w:t>根据工作量相应增加了</w:t>
            </w:r>
          </w:p>
        </w:tc>
      </w:tr>
      <w:tr w:rsidR="00B128C2">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指标2：</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效</w:t>
            </w:r>
            <w:r>
              <w:rPr>
                <w:rFonts w:ascii="宋体" w:eastAsia="宋体" w:hAnsi="宋体" w:cs="宋体" w:hint="eastAsia"/>
                <w:color w:val="000000"/>
                <w:kern w:val="0"/>
                <w:sz w:val="20"/>
                <w:lang/>
              </w:rPr>
              <w:br/>
              <w:t>益</w:t>
            </w:r>
            <w:r>
              <w:rPr>
                <w:rFonts w:ascii="宋体" w:eastAsia="宋体" w:hAnsi="宋体" w:cs="宋体" w:hint="eastAsia"/>
                <w:color w:val="000000"/>
                <w:kern w:val="0"/>
                <w:sz w:val="20"/>
                <w:lang/>
              </w:rPr>
              <w:br/>
              <w:t>指</w:t>
            </w:r>
            <w:r>
              <w:rPr>
                <w:rFonts w:ascii="宋体" w:eastAsia="宋体" w:hAnsi="宋体" w:cs="宋体" w:hint="eastAsia"/>
                <w:color w:val="000000"/>
                <w:kern w:val="0"/>
                <w:sz w:val="20"/>
                <w:lang/>
              </w:rPr>
              <w:br/>
              <w:t>标</w:t>
            </w:r>
            <w:r>
              <w:rPr>
                <w:rFonts w:ascii="宋体" w:eastAsia="宋体" w:hAnsi="宋体" w:cs="宋体" w:hint="eastAsia"/>
                <w:color w:val="000000"/>
                <w:kern w:val="0"/>
                <w:sz w:val="20"/>
                <w:lang/>
              </w:rPr>
              <w:br/>
              <w:t>(30分)</w:t>
            </w:r>
          </w:p>
        </w:tc>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经济效益</w:t>
            </w:r>
            <w:r>
              <w:rPr>
                <w:rFonts w:ascii="宋体" w:eastAsia="宋体" w:hAnsi="宋体" w:cs="宋体" w:hint="eastAsia"/>
                <w:color w:val="000000"/>
                <w:kern w:val="0"/>
                <w:sz w:val="20"/>
                <w:lang/>
              </w:rPr>
              <w:br/>
              <w:t>指标</w:t>
            </w: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指标1：不适用</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指标2：</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社会效益</w:t>
            </w:r>
            <w:r>
              <w:rPr>
                <w:rFonts w:ascii="宋体" w:eastAsia="宋体" w:hAnsi="宋体" w:cs="宋体" w:hint="eastAsia"/>
                <w:color w:val="000000"/>
                <w:kern w:val="0"/>
                <w:sz w:val="20"/>
                <w:lang/>
              </w:rPr>
              <w:br/>
              <w:t>指标</w:t>
            </w: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指标1：获得优质的物业服务</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获得优质的物业服务</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完成</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15</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15</w:t>
            </w: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指标2：</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left"/>
              <w:rPr>
                <w:rFonts w:ascii="宋体" w:eastAsia="宋体" w:hAnsi="宋体" w:cs="宋体"/>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生态效益</w:t>
            </w:r>
            <w:r>
              <w:rPr>
                <w:rFonts w:ascii="宋体" w:eastAsia="宋体" w:hAnsi="宋体" w:cs="宋体" w:hint="eastAsia"/>
                <w:color w:val="000000"/>
                <w:kern w:val="0"/>
                <w:sz w:val="20"/>
                <w:lang/>
              </w:rPr>
              <w:br/>
              <w:t>指标</w:t>
            </w: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指标1：不适用</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指标2：</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可持续影</w:t>
            </w:r>
            <w:r>
              <w:rPr>
                <w:rFonts w:ascii="宋体" w:eastAsia="宋体" w:hAnsi="宋体" w:cs="宋体" w:hint="eastAsia"/>
                <w:color w:val="000000"/>
                <w:kern w:val="0"/>
                <w:sz w:val="20"/>
                <w:lang/>
              </w:rPr>
              <w:br/>
            </w:r>
            <w:proofErr w:type="gramStart"/>
            <w:r>
              <w:rPr>
                <w:rFonts w:ascii="宋体" w:eastAsia="宋体" w:hAnsi="宋体" w:cs="宋体" w:hint="eastAsia"/>
                <w:color w:val="000000"/>
                <w:kern w:val="0"/>
                <w:sz w:val="20"/>
                <w:lang/>
              </w:rPr>
              <w:t>响指标</w:t>
            </w:r>
            <w:proofErr w:type="gramEnd"/>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指标1：保障日常工作有序开展</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保障日常工作有序开展</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完成</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15</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15</w:t>
            </w: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指标2：</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满意度指标</w:t>
            </w:r>
            <w:r>
              <w:rPr>
                <w:rFonts w:ascii="宋体" w:eastAsia="宋体" w:hAnsi="宋体" w:cs="宋体" w:hint="eastAsia"/>
                <w:color w:val="000000"/>
                <w:kern w:val="0"/>
                <w:sz w:val="20"/>
                <w:lang/>
              </w:rPr>
              <w:br/>
              <w:t>(10分)</w:t>
            </w:r>
          </w:p>
        </w:tc>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服务对象</w:t>
            </w:r>
            <w:r>
              <w:rPr>
                <w:rFonts w:ascii="宋体" w:eastAsia="宋体" w:hAnsi="宋体" w:cs="宋体" w:hint="eastAsia"/>
                <w:color w:val="000000"/>
                <w:kern w:val="0"/>
                <w:sz w:val="20"/>
                <w:lang/>
              </w:rPr>
              <w:br/>
              <w:t>满意度指标</w:t>
            </w: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指标1：对物业满意度</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95%</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96%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指标2：</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402"/>
        </w:trPr>
        <w:tc>
          <w:tcPr>
            <w:tcW w:w="242" w:type="pct"/>
            <w:vMerge/>
            <w:tcBorders>
              <w:top w:val="single" w:sz="4" w:space="0" w:color="000000"/>
              <w:left w:val="single" w:sz="4" w:space="0" w:color="000000"/>
              <w:bottom w:val="single" w:sz="4" w:space="0" w:color="auto"/>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auto"/>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54" w:type="pct"/>
            <w:vMerge/>
            <w:tcBorders>
              <w:top w:val="single" w:sz="4" w:space="0" w:color="000000"/>
              <w:left w:val="single" w:sz="4" w:space="0" w:color="000000"/>
              <w:bottom w:val="single" w:sz="4" w:space="0" w:color="auto"/>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828" w:type="pct"/>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354" w:type="pct"/>
            <w:tcBorders>
              <w:top w:val="single" w:sz="4" w:space="0" w:color="000000"/>
              <w:left w:val="single" w:sz="4" w:space="0" w:color="000000"/>
              <w:bottom w:val="single" w:sz="4" w:space="0" w:color="auto"/>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467" w:type="pct"/>
            <w:tcBorders>
              <w:top w:val="single" w:sz="4" w:space="0" w:color="000000"/>
              <w:left w:val="single" w:sz="4" w:space="0" w:color="000000"/>
              <w:bottom w:val="single" w:sz="4" w:space="0" w:color="auto"/>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402"/>
        </w:trPr>
        <w:tc>
          <w:tcPr>
            <w:tcW w:w="292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B128C2" w:rsidRDefault="00DD0AAD">
            <w:pPr>
              <w:widowControl/>
              <w:jc w:val="center"/>
              <w:textAlignment w:val="center"/>
              <w:rPr>
                <w:rFonts w:ascii="宋体" w:eastAsia="宋体" w:hAnsi="宋体" w:cs="宋体"/>
                <w:b/>
                <w:bCs/>
                <w:color w:val="000000"/>
                <w:sz w:val="20"/>
              </w:rPr>
            </w:pPr>
            <w:r>
              <w:rPr>
                <w:rFonts w:ascii="宋体" w:eastAsia="宋体" w:hAnsi="宋体" w:cs="宋体" w:hint="eastAsia"/>
                <w:b/>
                <w:bCs/>
                <w:color w:val="000000"/>
                <w:kern w:val="0"/>
                <w:sz w:val="20"/>
                <w:lang/>
              </w:rPr>
              <w:t>总分</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28C2" w:rsidRDefault="00B128C2">
            <w:pPr>
              <w:rPr>
                <w:rFonts w:ascii="宋体" w:eastAsia="宋体" w:hAnsi="宋体" w:cs="宋体"/>
                <w:color w:val="000000"/>
                <w:sz w:val="20"/>
              </w:rPr>
            </w:pP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B128C2" w:rsidRDefault="00B128C2">
            <w:pPr>
              <w:rPr>
                <w:rFonts w:ascii="宋体" w:eastAsia="宋体" w:hAnsi="宋体" w:cs="宋体"/>
                <w:b/>
                <w:bCs/>
                <w:color w:val="000000"/>
                <w:sz w:val="20"/>
              </w:rPr>
            </w:pPr>
          </w:p>
        </w:tc>
        <w:tc>
          <w:tcPr>
            <w:tcW w:w="243" w:type="pct"/>
            <w:tcBorders>
              <w:top w:val="single" w:sz="4" w:space="0" w:color="000000"/>
              <w:left w:val="single" w:sz="4" w:space="0" w:color="auto"/>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b/>
                <w:bCs/>
                <w:color w:val="000000"/>
                <w:sz w:val="20"/>
              </w:rPr>
            </w:pPr>
            <w:r>
              <w:rPr>
                <w:rFonts w:ascii="宋体" w:eastAsia="宋体" w:hAnsi="宋体" w:cs="宋体" w:hint="eastAsia"/>
                <w:b/>
                <w:bCs/>
                <w:color w:val="000000"/>
                <w:kern w:val="0"/>
                <w:sz w:val="20"/>
                <w:lang/>
              </w:rPr>
              <w:t>100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b/>
                <w:bCs/>
                <w:color w:val="000000"/>
                <w:sz w:val="20"/>
              </w:rPr>
            </w:pPr>
            <w:r>
              <w:rPr>
                <w:rFonts w:ascii="宋体" w:eastAsia="宋体" w:hAnsi="宋体" w:cs="宋体" w:hint="eastAsia"/>
                <w:b/>
                <w:bCs/>
                <w:color w:val="000000"/>
                <w:kern w:val="0"/>
                <w:sz w:val="20"/>
                <w:lang/>
              </w:rPr>
              <w:t>98</w:t>
            </w: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bl>
    <w:p w:rsidR="00B128C2" w:rsidRDefault="00B128C2"/>
    <w:tbl>
      <w:tblPr>
        <w:tblW w:w="5000" w:type="pct"/>
        <w:tblLook w:val="04A0"/>
      </w:tblPr>
      <w:tblGrid>
        <w:gridCol w:w="501"/>
        <w:gridCol w:w="484"/>
        <w:gridCol w:w="395"/>
        <w:gridCol w:w="1969"/>
        <w:gridCol w:w="1065"/>
        <w:gridCol w:w="572"/>
        <w:gridCol w:w="752"/>
        <w:gridCol w:w="663"/>
        <w:gridCol w:w="487"/>
        <w:gridCol w:w="487"/>
        <w:gridCol w:w="752"/>
        <w:gridCol w:w="395"/>
      </w:tblGrid>
      <w:tr w:rsidR="00B128C2">
        <w:trPr>
          <w:trHeight w:val="540"/>
        </w:trPr>
        <w:tc>
          <w:tcPr>
            <w:tcW w:w="5000" w:type="pct"/>
            <w:gridSpan w:val="12"/>
            <w:tcBorders>
              <w:top w:val="nil"/>
              <w:left w:val="nil"/>
              <w:bottom w:val="nil"/>
              <w:right w:val="nil"/>
            </w:tcBorders>
            <w:shd w:val="clear" w:color="auto" w:fill="auto"/>
            <w:vAlign w:val="center"/>
          </w:tcPr>
          <w:p w:rsidR="00B128C2" w:rsidRDefault="00DD0AAD">
            <w:pPr>
              <w:widowControl/>
              <w:jc w:val="center"/>
              <w:textAlignment w:val="center"/>
              <w:rPr>
                <w:rFonts w:ascii="宋体" w:eastAsia="宋体" w:hAnsi="宋体" w:cs="宋体"/>
                <w:color w:val="000000"/>
                <w:szCs w:val="32"/>
              </w:rPr>
            </w:pPr>
            <w:r>
              <w:rPr>
                <w:rStyle w:val="font71"/>
                <w:rFonts w:hint="default"/>
                <w:lang/>
              </w:rPr>
              <w:t>项目支出绩效自评表</w:t>
            </w:r>
            <w:r>
              <w:rPr>
                <w:rFonts w:ascii="宋体" w:eastAsia="宋体" w:hAnsi="宋体" w:cs="宋体" w:hint="eastAsia"/>
                <w:color w:val="000000"/>
                <w:kern w:val="0"/>
                <w:szCs w:val="32"/>
                <w:lang/>
              </w:rPr>
              <w:t xml:space="preserve"> </w:t>
            </w:r>
          </w:p>
        </w:tc>
      </w:tr>
      <w:tr w:rsidR="00B128C2">
        <w:trPr>
          <w:trHeight w:val="360"/>
        </w:trPr>
        <w:tc>
          <w:tcPr>
            <w:tcW w:w="5000" w:type="pct"/>
            <w:gridSpan w:val="12"/>
            <w:tcBorders>
              <w:top w:val="nil"/>
              <w:left w:val="nil"/>
              <w:bottom w:val="single" w:sz="4" w:space="0" w:color="000000"/>
              <w:right w:val="nil"/>
            </w:tcBorders>
            <w:shd w:val="clear" w:color="auto" w:fill="auto"/>
          </w:tcPr>
          <w:p w:rsidR="00B128C2" w:rsidRDefault="00DD0AAD">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rPr>
              <w:t>（2023年度）</w:t>
            </w:r>
          </w:p>
        </w:tc>
      </w:tr>
      <w:tr w:rsidR="00B128C2">
        <w:trPr>
          <w:trHeight w:val="402"/>
        </w:trPr>
        <w:tc>
          <w:tcPr>
            <w:tcW w:w="107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项目名称</w:t>
            </w:r>
          </w:p>
        </w:tc>
        <w:tc>
          <w:tcPr>
            <w:tcW w:w="3928"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人民调解及人民监督员工作经费</w:t>
            </w:r>
          </w:p>
        </w:tc>
      </w:tr>
      <w:tr w:rsidR="00B128C2">
        <w:trPr>
          <w:trHeight w:val="402"/>
        </w:trPr>
        <w:tc>
          <w:tcPr>
            <w:tcW w:w="107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主管部门</w:t>
            </w:r>
          </w:p>
        </w:tc>
        <w:tc>
          <w:tcPr>
            <w:tcW w:w="223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淮南市司法局</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实施单位</w:t>
            </w:r>
          </w:p>
        </w:tc>
        <w:tc>
          <w:tcPr>
            <w:tcW w:w="123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促进法治科</w:t>
            </w:r>
          </w:p>
        </w:tc>
      </w:tr>
      <w:tr w:rsidR="00B128C2">
        <w:trPr>
          <w:trHeight w:val="540"/>
        </w:trPr>
        <w:tc>
          <w:tcPr>
            <w:tcW w:w="1071"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项目资金</w:t>
            </w:r>
            <w:r>
              <w:rPr>
                <w:rFonts w:ascii="宋体" w:eastAsia="宋体" w:hAnsi="宋体" w:cs="宋体" w:hint="eastAsia"/>
                <w:color w:val="000000"/>
                <w:kern w:val="0"/>
                <w:sz w:val="20"/>
                <w:lang/>
              </w:rPr>
              <w:br/>
              <w:t>（万元）</w:t>
            </w: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年初预算数</w:t>
            </w:r>
          </w:p>
        </w:tc>
        <w:tc>
          <w:tcPr>
            <w:tcW w:w="7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全年预算数（A）</w:t>
            </w:r>
          </w:p>
        </w:tc>
        <w:tc>
          <w:tcPr>
            <w:tcW w:w="6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全年执行数（B）</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分值</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执行率（B/A)</w:t>
            </w: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得分</w:t>
            </w:r>
          </w:p>
        </w:tc>
      </w:tr>
      <w:tr w:rsidR="00B128C2">
        <w:trPr>
          <w:trHeight w:val="402"/>
        </w:trPr>
        <w:tc>
          <w:tcPr>
            <w:tcW w:w="1071"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年度资金总额：</w:t>
            </w: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43</w:t>
            </w:r>
          </w:p>
        </w:tc>
        <w:tc>
          <w:tcPr>
            <w:tcW w:w="7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43</w:t>
            </w:r>
          </w:p>
        </w:tc>
        <w:tc>
          <w:tcPr>
            <w:tcW w:w="6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43</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r>
      <w:tr w:rsidR="00B128C2">
        <w:trPr>
          <w:trHeight w:val="402"/>
        </w:trPr>
        <w:tc>
          <w:tcPr>
            <w:tcW w:w="1071"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其中：本年财政拨款</w:t>
            </w: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43</w:t>
            </w:r>
          </w:p>
        </w:tc>
        <w:tc>
          <w:tcPr>
            <w:tcW w:w="7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43</w:t>
            </w:r>
          </w:p>
        </w:tc>
        <w:tc>
          <w:tcPr>
            <w:tcW w:w="6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43</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r>
      <w:tr w:rsidR="00B128C2">
        <w:trPr>
          <w:trHeight w:val="402"/>
        </w:trPr>
        <w:tc>
          <w:tcPr>
            <w:tcW w:w="1071"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上年结转资金</w:t>
            </w: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7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6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left"/>
              <w:rPr>
                <w:rFonts w:ascii="宋体" w:eastAsia="宋体" w:hAnsi="宋体" w:cs="宋体"/>
                <w:color w:val="000000"/>
                <w:sz w:val="20"/>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402"/>
        </w:trPr>
        <w:tc>
          <w:tcPr>
            <w:tcW w:w="1071"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其他资金</w:t>
            </w: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7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6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left"/>
              <w:rPr>
                <w:rFonts w:ascii="宋体" w:eastAsia="宋体" w:hAnsi="宋体" w:cs="宋体"/>
                <w:color w:val="000000"/>
                <w:sz w:val="20"/>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435"/>
        </w:trPr>
        <w:tc>
          <w:tcPr>
            <w:tcW w:w="238" w:type="pct"/>
            <w:vMerge w:val="restart"/>
            <w:tcBorders>
              <w:top w:val="single" w:sz="4" w:space="0" w:color="000000"/>
              <w:left w:val="single" w:sz="4" w:space="0" w:color="000000"/>
              <w:bottom w:val="nil"/>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年度总体目标完成情况</w:t>
            </w:r>
          </w:p>
        </w:tc>
        <w:tc>
          <w:tcPr>
            <w:tcW w:w="3067"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预期目标</w:t>
            </w:r>
          </w:p>
        </w:tc>
        <w:tc>
          <w:tcPr>
            <w:tcW w:w="1693"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实际完成情况</w:t>
            </w:r>
          </w:p>
        </w:tc>
      </w:tr>
      <w:tr w:rsidR="00B128C2">
        <w:trPr>
          <w:trHeight w:val="1699"/>
        </w:trPr>
        <w:tc>
          <w:tcPr>
            <w:tcW w:w="238" w:type="pct"/>
            <w:vMerge/>
            <w:tcBorders>
              <w:top w:val="single" w:sz="4" w:space="0" w:color="000000"/>
              <w:left w:val="single" w:sz="4" w:space="0" w:color="000000"/>
              <w:bottom w:val="nil"/>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067" w:type="pct"/>
            <w:gridSpan w:val="6"/>
            <w:tcBorders>
              <w:top w:val="single" w:sz="4" w:space="0" w:color="000000"/>
              <w:left w:val="single" w:sz="4" w:space="0" w:color="000000"/>
              <w:bottom w:val="single" w:sz="4" w:space="0" w:color="000000"/>
              <w:right w:val="single" w:sz="4" w:space="0" w:color="000000"/>
            </w:tcBorders>
            <w:shd w:val="clear" w:color="auto" w:fill="auto"/>
          </w:tcPr>
          <w:p w:rsidR="00B128C2" w:rsidRDefault="00DD0AAD">
            <w:pPr>
              <w:widowControl/>
              <w:jc w:val="left"/>
              <w:textAlignment w:val="top"/>
              <w:rPr>
                <w:rFonts w:ascii="宋体" w:eastAsia="宋体" w:hAnsi="宋体" w:cs="宋体"/>
                <w:color w:val="000000"/>
                <w:sz w:val="20"/>
              </w:rPr>
            </w:pPr>
            <w:r>
              <w:rPr>
                <w:rFonts w:ascii="宋体" w:eastAsia="宋体" w:hAnsi="宋体" w:cs="宋体" w:hint="eastAsia"/>
                <w:color w:val="000000"/>
                <w:kern w:val="0"/>
                <w:sz w:val="20"/>
                <w:lang/>
              </w:rPr>
              <w:t>按照年度工作安排，积极组织开展人民调解员培训，开展矛盾纠纷排查化解；组织人民监督员对人民检察院活动进行监督；开展司法所人员培训。</w:t>
            </w:r>
          </w:p>
        </w:tc>
        <w:tc>
          <w:tcPr>
            <w:tcW w:w="1693" w:type="pct"/>
            <w:gridSpan w:val="5"/>
            <w:tcBorders>
              <w:top w:val="single" w:sz="4" w:space="0" w:color="000000"/>
              <w:left w:val="single" w:sz="4" w:space="0" w:color="000000"/>
              <w:bottom w:val="single" w:sz="4" w:space="0" w:color="000000"/>
              <w:right w:val="single" w:sz="4" w:space="0" w:color="000000"/>
            </w:tcBorders>
            <w:shd w:val="clear" w:color="auto" w:fill="auto"/>
          </w:tcPr>
          <w:p w:rsidR="00B128C2" w:rsidRDefault="00DD0AAD">
            <w:pPr>
              <w:widowControl/>
              <w:jc w:val="left"/>
              <w:textAlignment w:val="top"/>
              <w:rPr>
                <w:rFonts w:ascii="宋体" w:eastAsia="宋体" w:hAnsi="宋体" w:cs="宋体"/>
                <w:color w:val="000000"/>
                <w:sz w:val="20"/>
              </w:rPr>
            </w:pPr>
            <w:r>
              <w:rPr>
                <w:rFonts w:ascii="宋体" w:eastAsia="宋体" w:hAnsi="宋体" w:cs="宋体" w:hint="eastAsia"/>
                <w:color w:val="000000"/>
                <w:kern w:val="0"/>
                <w:sz w:val="20"/>
                <w:lang/>
              </w:rPr>
              <w:t>已完成，组织开展人民调解员培训两次，培训人次达4500人次；人民调解成功率达97%；人民监督员开展案件监督294人次，246件，所有案件补贴均发放到位；组织开展全市司法所长培训班，培训100人。</w:t>
            </w:r>
          </w:p>
        </w:tc>
      </w:tr>
      <w:tr w:rsidR="00B128C2">
        <w:trPr>
          <w:trHeight w:val="522"/>
        </w:trPr>
        <w:tc>
          <w:tcPr>
            <w:tcW w:w="238"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年度绩效指标完成情况</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一级</w:t>
            </w:r>
            <w:r>
              <w:rPr>
                <w:rFonts w:ascii="宋体" w:eastAsia="宋体" w:hAnsi="宋体" w:cs="宋体" w:hint="eastAsia"/>
                <w:color w:val="000000"/>
                <w:kern w:val="0"/>
                <w:sz w:val="20"/>
                <w:lang/>
              </w:rPr>
              <w:br/>
              <w:t>指标</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二级指标</w:t>
            </w:r>
          </w:p>
        </w:tc>
        <w:tc>
          <w:tcPr>
            <w:tcW w:w="179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三级指标</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年度指标值</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实际完成值</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分值</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得分</w:t>
            </w:r>
          </w:p>
        </w:tc>
        <w:tc>
          <w:tcPr>
            <w:tcW w:w="6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偏差原因分析及改进措施</w:t>
            </w:r>
          </w:p>
        </w:tc>
      </w:tr>
      <w:tr w:rsidR="00B128C2">
        <w:trPr>
          <w:trHeight w:val="522"/>
        </w:trPr>
        <w:tc>
          <w:tcPr>
            <w:tcW w:w="23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8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产</w:t>
            </w:r>
            <w:r>
              <w:rPr>
                <w:rFonts w:ascii="宋体" w:eastAsia="宋体" w:hAnsi="宋体" w:cs="宋体" w:hint="eastAsia"/>
                <w:color w:val="000000"/>
                <w:kern w:val="0"/>
                <w:sz w:val="20"/>
                <w:lang/>
              </w:rPr>
              <w:br/>
              <w:t>出</w:t>
            </w:r>
            <w:r>
              <w:rPr>
                <w:rFonts w:ascii="宋体" w:eastAsia="宋体" w:hAnsi="宋体" w:cs="宋体" w:hint="eastAsia"/>
                <w:color w:val="000000"/>
                <w:kern w:val="0"/>
                <w:sz w:val="20"/>
                <w:lang/>
              </w:rPr>
              <w:br/>
              <w:t>指</w:t>
            </w:r>
            <w:r>
              <w:rPr>
                <w:rFonts w:ascii="宋体" w:eastAsia="宋体" w:hAnsi="宋体" w:cs="宋体" w:hint="eastAsia"/>
                <w:color w:val="000000"/>
                <w:kern w:val="0"/>
                <w:sz w:val="20"/>
                <w:lang/>
              </w:rPr>
              <w:br/>
              <w:t>标</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lastRenderedPageBreak/>
              <w:t>(50分)</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lastRenderedPageBreak/>
              <w:t>数量指标</w:t>
            </w:r>
          </w:p>
        </w:tc>
        <w:tc>
          <w:tcPr>
            <w:tcW w:w="179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rPr>
              <w:t>受理纠纷数</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17000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17366</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6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超额</w:t>
            </w:r>
          </w:p>
        </w:tc>
      </w:tr>
      <w:tr w:rsidR="00B128C2">
        <w:trPr>
          <w:trHeight w:val="402"/>
        </w:trPr>
        <w:tc>
          <w:tcPr>
            <w:tcW w:w="23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795"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Default="00DD0AAD">
            <w:pPr>
              <w:widowControl/>
              <w:jc w:val="left"/>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rPr>
              <w:t>参与案件评议</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200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246</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6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超额</w:t>
            </w:r>
          </w:p>
        </w:tc>
      </w:tr>
      <w:tr w:rsidR="00B128C2">
        <w:trPr>
          <w:trHeight w:val="402"/>
        </w:trPr>
        <w:tc>
          <w:tcPr>
            <w:tcW w:w="23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795"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Default="00DD0AAD">
            <w:pPr>
              <w:widowControl/>
              <w:jc w:val="left"/>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rPr>
              <w:t>培训次数</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3</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4</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6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超额</w:t>
            </w:r>
          </w:p>
        </w:tc>
      </w:tr>
      <w:tr w:rsidR="00B128C2">
        <w:trPr>
          <w:trHeight w:val="402"/>
        </w:trPr>
        <w:tc>
          <w:tcPr>
            <w:tcW w:w="23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质量指标</w:t>
            </w:r>
          </w:p>
        </w:tc>
        <w:tc>
          <w:tcPr>
            <w:tcW w:w="1795"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Default="00DD0AAD">
            <w:pPr>
              <w:widowControl/>
              <w:jc w:val="left"/>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rPr>
              <w:t>调解成功率</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95</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97</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6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超额</w:t>
            </w:r>
          </w:p>
        </w:tc>
      </w:tr>
      <w:tr w:rsidR="00B128C2">
        <w:trPr>
          <w:trHeight w:val="402"/>
        </w:trPr>
        <w:tc>
          <w:tcPr>
            <w:tcW w:w="23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795"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Default="00DD0AAD">
            <w:pPr>
              <w:widowControl/>
              <w:jc w:val="left"/>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rPr>
              <w:t>参与案件评议完成率</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6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widowControl/>
              <w:jc w:val="center"/>
              <w:textAlignment w:val="center"/>
              <w:rPr>
                <w:rFonts w:ascii="宋体" w:eastAsia="宋体" w:hAnsi="宋体" w:cs="宋体"/>
                <w:color w:val="000000"/>
                <w:sz w:val="20"/>
              </w:rPr>
            </w:pPr>
          </w:p>
        </w:tc>
      </w:tr>
      <w:tr w:rsidR="00B128C2">
        <w:trPr>
          <w:trHeight w:val="402"/>
        </w:trPr>
        <w:tc>
          <w:tcPr>
            <w:tcW w:w="23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795"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Default="00DD0AAD">
            <w:pPr>
              <w:widowControl/>
              <w:jc w:val="left"/>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rPr>
              <w:t>培训人次</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6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widowControl/>
              <w:jc w:val="center"/>
              <w:textAlignment w:val="center"/>
              <w:rPr>
                <w:rFonts w:ascii="宋体" w:eastAsia="宋体" w:hAnsi="宋体" w:cs="宋体"/>
                <w:color w:val="000000"/>
                <w:sz w:val="20"/>
              </w:rPr>
            </w:pPr>
          </w:p>
        </w:tc>
      </w:tr>
      <w:tr w:rsidR="00B128C2">
        <w:trPr>
          <w:trHeight w:val="480"/>
        </w:trPr>
        <w:tc>
          <w:tcPr>
            <w:tcW w:w="23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时效指标</w:t>
            </w:r>
          </w:p>
        </w:tc>
        <w:tc>
          <w:tcPr>
            <w:tcW w:w="1795"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Default="00DD0AAD">
            <w:pPr>
              <w:widowControl/>
              <w:jc w:val="left"/>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rPr>
              <w:t xml:space="preserve"> 在规定时限完成调解案件占比</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6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widowControl/>
              <w:jc w:val="center"/>
              <w:textAlignment w:val="center"/>
              <w:rPr>
                <w:rFonts w:ascii="宋体" w:eastAsia="宋体" w:hAnsi="宋体" w:cs="宋体"/>
                <w:color w:val="000000"/>
                <w:sz w:val="20"/>
              </w:rPr>
            </w:pPr>
          </w:p>
        </w:tc>
      </w:tr>
      <w:tr w:rsidR="00B128C2">
        <w:trPr>
          <w:trHeight w:val="402"/>
        </w:trPr>
        <w:tc>
          <w:tcPr>
            <w:tcW w:w="23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795"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Default="00DD0AAD">
            <w:pPr>
              <w:widowControl/>
              <w:jc w:val="left"/>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rPr>
              <w:t>按时完成案件评议</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6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widowControl/>
              <w:jc w:val="center"/>
              <w:textAlignment w:val="center"/>
              <w:rPr>
                <w:rFonts w:ascii="宋体" w:eastAsia="宋体" w:hAnsi="宋体" w:cs="宋体"/>
                <w:color w:val="000000"/>
                <w:sz w:val="20"/>
              </w:rPr>
            </w:pPr>
          </w:p>
        </w:tc>
      </w:tr>
      <w:tr w:rsidR="00B128C2">
        <w:trPr>
          <w:trHeight w:val="402"/>
        </w:trPr>
        <w:tc>
          <w:tcPr>
            <w:tcW w:w="23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795"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Default="00DD0AAD">
            <w:pPr>
              <w:widowControl/>
              <w:jc w:val="left"/>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rPr>
              <w:t>规定时间内完成培训任务</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6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widowControl/>
              <w:jc w:val="center"/>
              <w:textAlignment w:val="center"/>
              <w:rPr>
                <w:rFonts w:ascii="宋体" w:eastAsia="宋体" w:hAnsi="宋体" w:cs="宋体"/>
                <w:color w:val="000000"/>
                <w:sz w:val="20"/>
              </w:rPr>
            </w:pPr>
          </w:p>
        </w:tc>
      </w:tr>
      <w:tr w:rsidR="00B128C2">
        <w:trPr>
          <w:trHeight w:val="402"/>
        </w:trPr>
        <w:tc>
          <w:tcPr>
            <w:tcW w:w="23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成本指标</w:t>
            </w:r>
          </w:p>
        </w:tc>
        <w:tc>
          <w:tcPr>
            <w:tcW w:w="1795"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Default="00DD0AAD">
            <w:pPr>
              <w:widowControl/>
              <w:jc w:val="left"/>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rPr>
              <w:t>人民调解员、人民监督员培训成本</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三类培训</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5000元</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6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widowControl/>
              <w:jc w:val="center"/>
              <w:textAlignment w:val="center"/>
              <w:rPr>
                <w:rFonts w:ascii="宋体" w:eastAsia="宋体" w:hAnsi="宋体" w:cs="宋体"/>
                <w:color w:val="000000"/>
                <w:sz w:val="20"/>
              </w:rPr>
            </w:pPr>
          </w:p>
        </w:tc>
      </w:tr>
      <w:tr w:rsidR="00B128C2">
        <w:trPr>
          <w:trHeight w:val="402"/>
        </w:trPr>
        <w:tc>
          <w:tcPr>
            <w:tcW w:w="23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795"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Default="00DD0AAD">
            <w:pPr>
              <w:widowControl/>
              <w:jc w:val="left"/>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rPr>
              <w:t>调解人员以案定</w:t>
            </w:r>
            <w:proofErr w:type="gramStart"/>
            <w:r>
              <w:rPr>
                <w:rFonts w:ascii="仿宋_GB2312" w:hAnsi="宋体" w:cs="仿宋_GB2312" w:hint="eastAsia"/>
                <w:color w:val="000000"/>
                <w:kern w:val="0"/>
                <w:sz w:val="22"/>
                <w:szCs w:val="22"/>
                <w:lang/>
              </w:rPr>
              <w:t>补费用</w:t>
            </w:r>
            <w:proofErr w:type="gramEnd"/>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50-200员</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200元</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6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超额</w:t>
            </w:r>
          </w:p>
        </w:tc>
      </w:tr>
      <w:tr w:rsidR="00B128C2">
        <w:trPr>
          <w:trHeight w:val="402"/>
        </w:trPr>
        <w:tc>
          <w:tcPr>
            <w:tcW w:w="23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795"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Default="00B128C2">
            <w:pPr>
              <w:rPr>
                <w:rFonts w:ascii="仿宋_GB2312" w:hAnsi="宋体" w:cs="仿宋_GB2312"/>
                <w:color w:val="000000"/>
                <w:sz w:val="22"/>
                <w:szCs w:val="22"/>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6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402"/>
        </w:trPr>
        <w:tc>
          <w:tcPr>
            <w:tcW w:w="23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8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效</w:t>
            </w:r>
            <w:r>
              <w:rPr>
                <w:rFonts w:ascii="宋体" w:eastAsia="宋体" w:hAnsi="宋体" w:cs="宋体" w:hint="eastAsia"/>
                <w:color w:val="000000"/>
                <w:kern w:val="0"/>
                <w:sz w:val="20"/>
                <w:lang/>
              </w:rPr>
              <w:br/>
              <w:t>益</w:t>
            </w:r>
            <w:r>
              <w:rPr>
                <w:rFonts w:ascii="宋体" w:eastAsia="宋体" w:hAnsi="宋体" w:cs="宋体" w:hint="eastAsia"/>
                <w:color w:val="000000"/>
                <w:kern w:val="0"/>
                <w:sz w:val="20"/>
                <w:lang/>
              </w:rPr>
              <w:br/>
              <w:t>指</w:t>
            </w:r>
            <w:r>
              <w:rPr>
                <w:rFonts w:ascii="宋体" w:eastAsia="宋体" w:hAnsi="宋体" w:cs="宋体" w:hint="eastAsia"/>
                <w:color w:val="000000"/>
                <w:kern w:val="0"/>
                <w:sz w:val="20"/>
                <w:lang/>
              </w:rPr>
              <w:br/>
              <w:t>标</w:t>
            </w:r>
            <w:r>
              <w:rPr>
                <w:rFonts w:ascii="宋体" w:eastAsia="宋体" w:hAnsi="宋体" w:cs="宋体" w:hint="eastAsia"/>
                <w:color w:val="000000"/>
                <w:kern w:val="0"/>
                <w:sz w:val="20"/>
                <w:lang/>
              </w:rPr>
              <w:br/>
              <w:t>(30分)</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经济效益</w:t>
            </w:r>
            <w:r>
              <w:rPr>
                <w:rFonts w:ascii="宋体" w:eastAsia="宋体" w:hAnsi="宋体" w:cs="宋体" w:hint="eastAsia"/>
                <w:color w:val="000000"/>
                <w:kern w:val="0"/>
                <w:sz w:val="20"/>
                <w:lang/>
              </w:rPr>
              <w:br/>
              <w:t>指标</w:t>
            </w:r>
          </w:p>
        </w:tc>
        <w:tc>
          <w:tcPr>
            <w:tcW w:w="1795"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Default="00DD0AAD">
            <w:pPr>
              <w:widowControl/>
              <w:jc w:val="left"/>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rPr>
              <w:t>指标1：本指标不适用此项目。</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6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402"/>
        </w:trPr>
        <w:tc>
          <w:tcPr>
            <w:tcW w:w="23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795"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Default="00DD0AAD">
            <w:pPr>
              <w:widowControl/>
              <w:jc w:val="left"/>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rPr>
              <w:t>指标2：</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6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402"/>
        </w:trPr>
        <w:tc>
          <w:tcPr>
            <w:tcW w:w="23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795"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Default="00DD0AAD">
            <w:pPr>
              <w:widowControl/>
              <w:jc w:val="left"/>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rPr>
              <w:t>……</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6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402"/>
        </w:trPr>
        <w:tc>
          <w:tcPr>
            <w:tcW w:w="23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社会效益</w:t>
            </w:r>
            <w:r>
              <w:rPr>
                <w:rFonts w:ascii="宋体" w:eastAsia="宋体" w:hAnsi="宋体" w:cs="宋体" w:hint="eastAsia"/>
                <w:color w:val="000000"/>
                <w:kern w:val="0"/>
                <w:sz w:val="20"/>
                <w:lang/>
              </w:rPr>
              <w:br/>
              <w:t>指标</w:t>
            </w:r>
          </w:p>
        </w:tc>
        <w:tc>
          <w:tcPr>
            <w:tcW w:w="1795"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Default="00DD0AAD">
            <w:pPr>
              <w:widowControl/>
              <w:jc w:val="left"/>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rPr>
              <w:t>人民调解员、人民监督员培训覆盖率</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90%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6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超额</w:t>
            </w:r>
          </w:p>
        </w:tc>
      </w:tr>
      <w:tr w:rsidR="00B128C2">
        <w:trPr>
          <w:trHeight w:val="402"/>
        </w:trPr>
        <w:tc>
          <w:tcPr>
            <w:tcW w:w="23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795"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Default="00DD0AAD">
            <w:pPr>
              <w:widowControl/>
              <w:jc w:val="left"/>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rPr>
              <w:t>低成本化解矛盾纠纷</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6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widowControl/>
              <w:jc w:val="center"/>
              <w:textAlignment w:val="center"/>
              <w:rPr>
                <w:rFonts w:ascii="宋体" w:eastAsia="宋体" w:hAnsi="宋体" w:cs="宋体"/>
                <w:color w:val="000000"/>
                <w:sz w:val="20"/>
              </w:rPr>
            </w:pPr>
          </w:p>
        </w:tc>
      </w:tr>
      <w:tr w:rsidR="00B128C2">
        <w:trPr>
          <w:trHeight w:val="402"/>
        </w:trPr>
        <w:tc>
          <w:tcPr>
            <w:tcW w:w="23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795"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Default="00DD0AAD">
            <w:pPr>
              <w:widowControl/>
              <w:jc w:val="left"/>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rPr>
              <w:t>……</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left"/>
              <w:rPr>
                <w:rFonts w:ascii="宋体" w:eastAsia="宋体" w:hAnsi="宋体" w:cs="宋体"/>
                <w:color w:val="000000"/>
                <w:sz w:val="20"/>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6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402"/>
        </w:trPr>
        <w:tc>
          <w:tcPr>
            <w:tcW w:w="23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生态效益</w:t>
            </w:r>
            <w:r>
              <w:rPr>
                <w:rFonts w:ascii="宋体" w:eastAsia="宋体" w:hAnsi="宋体" w:cs="宋体" w:hint="eastAsia"/>
                <w:color w:val="000000"/>
                <w:kern w:val="0"/>
                <w:sz w:val="20"/>
                <w:lang/>
              </w:rPr>
              <w:br/>
              <w:t>指标</w:t>
            </w:r>
          </w:p>
        </w:tc>
        <w:tc>
          <w:tcPr>
            <w:tcW w:w="1795"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Default="00DD0AAD">
            <w:pPr>
              <w:widowControl/>
              <w:jc w:val="left"/>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rPr>
              <w:t>指标1：本指标不适用此项目。</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6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402"/>
        </w:trPr>
        <w:tc>
          <w:tcPr>
            <w:tcW w:w="23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795"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Default="00B128C2">
            <w:pPr>
              <w:rPr>
                <w:rFonts w:ascii="仿宋_GB2312" w:hAnsi="宋体" w:cs="仿宋_GB2312"/>
                <w:color w:val="000000"/>
                <w:sz w:val="22"/>
                <w:szCs w:val="22"/>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6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402"/>
        </w:trPr>
        <w:tc>
          <w:tcPr>
            <w:tcW w:w="23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795"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Default="00DD0AAD">
            <w:pPr>
              <w:widowControl/>
              <w:jc w:val="left"/>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rPr>
              <w:t>……</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6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979"/>
        </w:trPr>
        <w:tc>
          <w:tcPr>
            <w:tcW w:w="23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可持续影</w:t>
            </w:r>
            <w:r>
              <w:rPr>
                <w:rFonts w:ascii="宋体" w:eastAsia="宋体" w:hAnsi="宋体" w:cs="宋体" w:hint="eastAsia"/>
                <w:color w:val="000000"/>
                <w:kern w:val="0"/>
                <w:sz w:val="20"/>
                <w:lang/>
              </w:rPr>
              <w:br/>
            </w:r>
            <w:proofErr w:type="gramStart"/>
            <w:r>
              <w:rPr>
                <w:rFonts w:ascii="宋体" w:eastAsia="宋体" w:hAnsi="宋体" w:cs="宋体" w:hint="eastAsia"/>
                <w:color w:val="000000"/>
                <w:kern w:val="0"/>
                <w:sz w:val="20"/>
                <w:lang/>
              </w:rPr>
              <w:t>响指标</w:t>
            </w:r>
            <w:proofErr w:type="gramEnd"/>
          </w:p>
        </w:tc>
        <w:tc>
          <w:tcPr>
            <w:tcW w:w="179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rPr>
              <w:t>对以非诉讼化解矛盾纠纷、减少</w:t>
            </w:r>
            <w:proofErr w:type="gramStart"/>
            <w:r>
              <w:rPr>
                <w:rFonts w:ascii="仿宋_GB2312" w:hAnsi="宋体" w:cs="仿宋_GB2312" w:hint="eastAsia"/>
                <w:color w:val="000000"/>
                <w:kern w:val="0"/>
                <w:sz w:val="22"/>
                <w:szCs w:val="22"/>
                <w:lang/>
              </w:rPr>
              <w:t>讼</w:t>
            </w:r>
            <w:proofErr w:type="gramEnd"/>
            <w:r>
              <w:rPr>
                <w:rFonts w:ascii="仿宋_GB2312" w:hAnsi="宋体" w:cs="仿宋_GB2312" w:hint="eastAsia"/>
                <w:color w:val="000000"/>
                <w:kern w:val="0"/>
                <w:sz w:val="22"/>
                <w:szCs w:val="22"/>
                <w:lang/>
              </w:rPr>
              <w:t>累的促进和影响</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该指标无具体量化数值</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该指标无具体量化数值</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6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widowControl/>
              <w:jc w:val="center"/>
              <w:textAlignment w:val="center"/>
              <w:rPr>
                <w:rFonts w:ascii="宋体" w:eastAsia="宋体" w:hAnsi="宋体" w:cs="宋体"/>
                <w:color w:val="000000"/>
                <w:sz w:val="20"/>
              </w:rPr>
            </w:pPr>
          </w:p>
        </w:tc>
      </w:tr>
      <w:tr w:rsidR="00B128C2">
        <w:trPr>
          <w:trHeight w:val="840"/>
        </w:trPr>
        <w:tc>
          <w:tcPr>
            <w:tcW w:w="23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795"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Default="00DD0AAD">
            <w:pPr>
              <w:widowControl/>
              <w:jc w:val="left"/>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rPr>
              <w:t>提升人民调解员、人民监督员</w:t>
            </w:r>
            <w:proofErr w:type="gramStart"/>
            <w:r>
              <w:rPr>
                <w:rFonts w:ascii="仿宋_GB2312" w:hAnsi="宋体" w:cs="仿宋_GB2312" w:hint="eastAsia"/>
                <w:color w:val="000000"/>
                <w:kern w:val="0"/>
                <w:sz w:val="22"/>
                <w:szCs w:val="22"/>
                <w:lang/>
              </w:rPr>
              <w:t>履</w:t>
            </w:r>
            <w:proofErr w:type="gramEnd"/>
            <w:r>
              <w:rPr>
                <w:rFonts w:ascii="仿宋_GB2312" w:hAnsi="宋体" w:cs="仿宋_GB2312" w:hint="eastAsia"/>
                <w:color w:val="000000"/>
                <w:kern w:val="0"/>
                <w:sz w:val="22"/>
                <w:szCs w:val="22"/>
                <w:lang/>
              </w:rPr>
              <w:t>职能力</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该指标无具体量化数值</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该指标无具体量化数值</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6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widowControl/>
              <w:jc w:val="center"/>
              <w:textAlignment w:val="center"/>
              <w:rPr>
                <w:rFonts w:ascii="宋体" w:eastAsia="宋体" w:hAnsi="宋体" w:cs="宋体"/>
                <w:color w:val="000000"/>
                <w:sz w:val="20"/>
              </w:rPr>
            </w:pPr>
          </w:p>
        </w:tc>
      </w:tr>
      <w:tr w:rsidR="00B128C2">
        <w:trPr>
          <w:trHeight w:val="402"/>
        </w:trPr>
        <w:tc>
          <w:tcPr>
            <w:tcW w:w="23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795"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Default="00DD0AAD">
            <w:pPr>
              <w:widowControl/>
              <w:jc w:val="left"/>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rPr>
              <w:t>……</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6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402"/>
        </w:trPr>
        <w:tc>
          <w:tcPr>
            <w:tcW w:w="23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8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满意度指标</w:t>
            </w:r>
            <w:r>
              <w:rPr>
                <w:rFonts w:ascii="宋体" w:eastAsia="宋体" w:hAnsi="宋体" w:cs="宋体" w:hint="eastAsia"/>
                <w:color w:val="000000"/>
                <w:kern w:val="0"/>
                <w:sz w:val="20"/>
                <w:lang/>
              </w:rPr>
              <w:br/>
              <w:t>(10分)</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服务对象</w:t>
            </w:r>
            <w:r>
              <w:rPr>
                <w:rFonts w:ascii="宋体" w:eastAsia="宋体" w:hAnsi="宋体" w:cs="宋体" w:hint="eastAsia"/>
                <w:color w:val="000000"/>
                <w:kern w:val="0"/>
                <w:sz w:val="20"/>
                <w:lang/>
              </w:rPr>
              <w:br/>
              <w:t>满意度指标</w:t>
            </w:r>
          </w:p>
        </w:tc>
        <w:tc>
          <w:tcPr>
            <w:tcW w:w="1795"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Default="00DD0AAD">
            <w:pPr>
              <w:widowControl/>
              <w:jc w:val="left"/>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rPr>
              <w:t xml:space="preserve">纠纷当事人满意度 </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6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widowControl/>
              <w:jc w:val="center"/>
              <w:textAlignment w:val="center"/>
              <w:rPr>
                <w:rFonts w:ascii="宋体" w:eastAsia="宋体" w:hAnsi="宋体" w:cs="宋体"/>
                <w:color w:val="000000"/>
                <w:sz w:val="20"/>
              </w:rPr>
            </w:pPr>
          </w:p>
        </w:tc>
      </w:tr>
      <w:tr w:rsidR="00B128C2">
        <w:trPr>
          <w:trHeight w:val="402"/>
        </w:trPr>
        <w:tc>
          <w:tcPr>
            <w:tcW w:w="23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795"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Default="00DD0AAD">
            <w:pPr>
              <w:widowControl/>
              <w:jc w:val="left"/>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rPr>
              <w:t>指标2：</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6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402"/>
        </w:trPr>
        <w:tc>
          <w:tcPr>
            <w:tcW w:w="238" w:type="pct"/>
            <w:vMerge/>
            <w:tcBorders>
              <w:top w:val="single" w:sz="4" w:space="0" w:color="000000"/>
              <w:left w:val="single" w:sz="4" w:space="0" w:color="000000"/>
              <w:bottom w:val="single" w:sz="4" w:space="0" w:color="auto"/>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87" w:type="pct"/>
            <w:vMerge/>
            <w:tcBorders>
              <w:top w:val="single" w:sz="4" w:space="0" w:color="000000"/>
              <w:left w:val="single" w:sz="4" w:space="0" w:color="000000"/>
              <w:bottom w:val="single" w:sz="4" w:space="0" w:color="auto"/>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45" w:type="pct"/>
            <w:vMerge/>
            <w:tcBorders>
              <w:top w:val="single" w:sz="4" w:space="0" w:color="000000"/>
              <w:left w:val="single" w:sz="4" w:space="0" w:color="000000"/>
              <w:bottom w:val="single" w:sz="4" w:space="0" w:color="auto"/>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795" w:type="pct"/>
            <w:gridSpan w:val="3"/>
            <w:tcBorders>
              <w:top w:val="single" w:sz="4" w:space="0" w:color="000000"/>
              <w:left w:val="single" w:sz="4" w:space="0" w:color="000000"/>
              <w:bottom w:val="single" w:sz="4" w:space="0" w:color="auto"/>
              <w:right w:val="single" w:sz="4" w:space="0" w:color="000000"/>
            </w:tcBorders>
            <w:shd w:val="clear" w:color="auto" w:fill="auto"/>
            <w:noWrap/>
            <w:vAlign w:val="center"/>
          </w:tcPr>
          <w:p w:rsidR="00B128C2" w:rsidRDefault="00DD0AAD">
            <w:pPr>
              <w:widowControl/>
              <w:jc w:val="left"/>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rPr>
              <w:t>……</w:t>
            </w:r>
          </w:p>
        </w:tc>
        <w:tc>
          <w:tcPr>
            <w:tcW w:w="439" w:type="pct"/>
            <w:tcBorders>
              <w:top w:val="single" w:sz="4" w:space="0" w:color="000000"/>
              <w:left w:val="single" w:sz="4" w:space="0" w:color="000000"/>
              <w:bottom w:val="single" w:sz="4" w:space="0" w:color="auto"/>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6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402"/>
        </w:trPr>
        <w:tc>
          <w:tcPr>
            <w:tcW w:w="286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B128C2" w:rsidRDefault="00DD0AAD">
            <w:pPr>
              <w:widowControl/>
              <w:jc w:val="center"/>
              <w:textAlignment w:val="center"/>
              <w:rPr>
                <w:rFonts w:ascii="宋体" w:eastAsia="宋体" w:hAnsi="宋体" w:cs="宋体"/>
                <w:b/>
                <w:bCs/>
                <w:color w:val="000000"/>
                <w:sz w:val="20"/>
              </w:rPr>
            </w:pPr>
            <w:r>
              <w:rPr>
                <w:rFonts w:ascii="宋体" w:eastAsia="宋体" w:hAnsi="宋体" w:cs="宋体" w:hint="eastAsia"/>
                <w:b/>
                <w:bCs/>
                <w:color w:val="000000"/>
                <w:kern w:val="0"/>
                <w:sz w:val="20"/>
                <w:lang/>
              </w:rPr>
              <w:t>总分</w:t>
            </w:r>
          </w:p>
        </w:tc>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28C2" w:rsidRDefault="00B128C2">
            <w:pPr>
              <w:rPr>
                <w:rFonts w:ascii="宋体" w:eastAsia="宋体" w:hAnsi="宋体" w:cs="宋体"/>
                <w:color w:val="000000"/>
                <w:sz w:val="20"/>
              </w:rPr>
            </w:pPr>
          </w:p>
        </w:tc>
        <w:tc>
          <w:tcPr>
            <w:tcW w:w="458" w:type="pct"/>
            <w:tcBorders>
              <w:top w:val="single" w:sz="4" w:space="0" w:color="000000"/>
              <w:left w:val="single" w:sz="4" w:space="0" w:color="auto"/>
              <w:bottom w:val="single" w:sz="4" w:space="0" w:color="000000"/>
              <w:right w:val="single" w:sz="4" w:space="0" w:color="000000"/>
            </w:tcBorders>
            <w:shd w:val="clear" w:color="auto" w:fill="auto"/>
            <w:vAlign w:val="center"/>
          </w:tcPr>
          <w:p w:rsidR="00B128C2" w:rsidRDefault="00B128C2">
            <w:pPr>
              <w:rPr>
                <w:rFonts w:ascii="宋体" w:eastAsia="宋体" w:hAnsi="宋体" w:cs="宋体"/>
                <w:b/>
                <w:bCs/>
                <w:color w:val="000000"/>
                <w:sz w:val="20"/>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b/>
                <w:bCs/>
                <w:color w:val="000000"/>
                <w:sz w:val="20"/>
              </w:rPr>
            </w:pPr>
            <w:r>
              <w:rPr>
                <w:rFonts w:ascii="宋体" w:eastAsia="宋体" w:hAnsi="宋体" w:cs="宋体" w:hint="eastAsia"/>
                <w:b/>
                <w:bCs/>
                <w:color w:val="000000"/>
                <w:kern w:val="0"/>
                <w:sz w:val="20"/>
                <w:lang/>
              </w:rPr>
              <w:t>100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b/>
                <w:bCs/>
                <w:color w:val="000000"/>
                <w:sz w:val="20"/>
              </w:rPr>
            </w:pPr>
            <w:r>
              <w:rPr>
                <w:rFonts w:ascii="宋体" w:eastAsia="宋体" w:hAnsi="宋体" w:cs="宋体" w:hint="eastAsia"/>
                <w:b/>
                <w:bCs/>
                <w:color w:val="000000"/>
                <w:kern w:val="0"/>
                <w:sz w:val="20"/>
                <w:lang/>
              </w:rPr>
              <w:t>100</w:t>
            </w:r>
          </w:p>
        </w:tc>
        <w:tc>
          <w:tcPr>
            <w:tcW w:w="6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bl>
    <w:p w:rsidR="00B128C2" w:rsidRDefault="00B128C2"/>
    <w:tbl>
      <w:tblPr>
        <w:tblW w:w="5000" w:type="pct"/>
        <w:tblLook w:val="04A0"/>
      </w:tblPr>
      <w:tblGrid>
        <w:gridCol w:w="534"/>
        <w:gridCol w:w="588"/>
        <w:gridCol w:w="690"/>
        <w:gridCol w:w="1629"/>
        <w:gridCol w:w="834"/>
        <w:gridCol w:w="401"/>
        <w:gridCol w:w="816"/>
        <w:gridCol w:w="711"/>
        <w:gridCol w:w="519"/>
        <w:gridCol w:w="432"/>
        <w:gridCol w:w="916"/>
        <w:gridCol w:w="452"/>
      </w:tblGrid>
      <w:tr w:rsidR="00B128C2">
        <w:trPr>
          <w:trHeight w:val="540"/>
        </w:trPr>
        <w:tc>
          <w:tcPr>
            <w:tcW w:w="5000" w:type="pct"/>
            <w:gridSpan w:val="12"/>
            <w:tcBorders>
              <w:top w:val="nil"/>
              <w:left w:val="nil"/>
              <w:bottom w:val="nil"/>
              <w:right w:val="nil"/>
            </w:tcBorders>
            <w:shd w:val="clear" w:color="auto" w:fill="auto"/>
            <w:vAlign w:val="center"/>
          </w:tcPr>
          <w:p w:rsidR="00B128C2" w:rsidRDefault="00DD0AAD">
            <w:pPr>
              <w:widowControl/>
              <w:jc w:val="center"/>
              <w:textAlignment w:val="center"/>
              <w:rPr>
                <w:rFonts w:ascii="宋体" w:eastAsia="宋体" w:hAnsi="宋体" w:cs="宋体"/>
                <w:b/>
                <w:bCs/>
                <w:color w:val="000000"/>
                <w:szCs w:val="32"/>
              </w:rPr>
            </w:pPr>
            <w:r>
              <w:rPr>
                <w:rFonts w:ascii="宋体" w:eastAsia="宋体" w:hAnsi="宋体" w:cs="宋体" w:hint="eastAsia"/>
                <w:b/>
                <w:bCs/>
                <w:color w:val="000000"/>
                <w:kern w:val="0"/>
                <w:szCs w:val="32"/>
                <w:lang/>
              </w:rPr>
              <w:t>项目支出绩效自评表</w:t>
            </w:r>
            <w:r>
              <w:rPr>
                <w:rStyle w:val="font31"/>
                <w:rFonts w:hint="default"/>
                <w:lang/>
              </w:rPr>
              <w:t xml:space="preserve"> </w:t>
            </w:r>
          </w:p>
        </w:tc>
      </w:tr>
      <w:tr w:rsidR="00B128C2">
        <w:trPr>
          <w:trHeight w:val="360"/>
        </w:trPr>
        <w:tc>
          <w:tcPr>
            <w:tcW w:w="5000" w:type="pct"/>
            <w:gridSpan w:val="12"/>
            <w:tcBorders>
              <w:top w:val="nil"/>
              <w:left w:val="nil"/>
              <w:bottom w:val="single" w:sz="4" w:space="0" w:color="000000"/>
              <w:right w:val="nil"/>
            </w:tcBorders>
            <w:shd w:val="clear" w:color="auto" w:fill="auto"/>
          </w:tcPr>
          <w:p w:rsidR="00B128C2" w:rsidRDefault="00DD0AAD">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rPr>
              <w:t>（2023年度）</w:t>
            </w:r>
          </w:p>
        </w:tc>
      </w:tr>
      <w:tr w:rsidR="00B128C2">
        <w:trPr>
          <w:trHeight w:val="402"/>
        </w:trPr>
        <w:tc>
          <w:tcPr>
            <w:tcW w:w="109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项目名称</w:t>
            </w:r>
          </w:p>
        </w:tc>
        <w:tc>
          <w:tcPr>
            <w:tcW w:w="3909"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社区矫正工作经费</w:t>
            </w:r>
          </w:p>
        </w:tc>
      </w:tr>
      <w:tr w:rsidR="00B128C2">
        <w:trPr>
          <w:trHeight w:val="402"/>
        </w:trPr>
        <w:tc>
          <w:tcPr>
            <w:tcW w:w="109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主管部门</w:t>
            </w:r>
          </w:p>
        </w:tc>
        <w:tc>
          <w:tcPr>
            <w:tcW w:w="218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市司法局</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实施单位</w:t>
            </w:r>
          </w:p>
        </w:tc>
        <w:tc>
          <w:tcPr>
            <w:tcW w:w="125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社区矫正支队</w:t>
            </w:r>
          </w:p>
        </w:tc>
      </w:tr>
      <w:tr w:rsidR="00B128C2">
        <w:trPr>
          <w:trHeight w:val="540"/>
        </w:trPr>
        <w:tc>
          <w:tcPr>
            <w:tcW w:w="1090"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项目资金</w:t>
            </w:r>
            <w:r>
              <w:rPr>
                <w:rFonts w:ascii="宋体" w:eastAsia="宋体" w:hAnsi="宋体" w:cs="宋体" w:hint="eastAsia"/>
                <w:color w:val="000000"/>
                <w:kern w:val="0"/>
                <w:sz w:val="20"/>
                <w:lang/>
              </w:rPr>
              <w:br/>
              <w:t>（万元）</w:t>
            </w:r>
          </w:p>
        </w:tc>
        <w:tc>
          <w:tcPr>
            <w:tcW w:w="10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年初预算数</w:t>
            </w:r>
          </w:p>
        </w:tc>
        <w:tc>
          <w:tcPr>
            <w:tcW w:w="6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全年预算数（A）</w:t>
            </w:r>
          </w:p>
        </w:tc>
        <w:tc>
          <w:tcPr>
            <w:tcW w:w="7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全年执行数（B）</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分值</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执行率（B/A)</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得分</w:t>
            </w:r>
          </w:p>
        </w:tc>
      </w:tr>
      <w:tr w:rsidR="00B128C2">
        <w:trPr>
          <w:trHeight w:val="402"/>
        </w:trPr>
        <w:tc>
          <w:tcPr>
            <w:tcW w:w="1090"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0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年度资金总额：</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30</w:t>
            </w:r>
          </w:p>
        </w:tc>
        <w:tc>
          <w:tcPr>
            <w:tcW w:w="6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30</w:t>
            </w:r>
          </w:p>
        </w:tc>
        <w:tc>
          <w:tcPr>
            <w:tcW w:w="7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30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100.00%</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r>
      <w:tr w:rsidR="00B128C2">
        <w:trPr>
          <w:trHeight w:val="402"/>
        </w:trPr>
        <w:tc>
          <w:tcPr>
            <w:tcW w:w="1090"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0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其中：本年财政拨款</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30</w:t>
            </w:r>
          </w:p>
        </w:tc>
        <w:tc>
          <w:tcPr>
            <w:tcW w:w="6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30</w:t>
            </w:r>
          </w:p>
        </w:tc>
        <w:tc>
          <w:tcPr>
            <w:tcW w:w="7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30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left"/>
              <w:rPr>
                <w:rFonts w:ascii="宋体" w:eastAsia="宋体" w:hAnsi="宋体" w:cs="宋体"/>
                <w:color w:val="000000"/>
                <w:sz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r>
      <w:tr w:rsidR="00B128C2">
        <w:trPr>
          <w:trHeight w:val="402"/>
        </w:trPr>
        <w:tc>
          <w:tcPr>
            <w:tcW w:w="1090"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0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上年结转资金</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6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7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left"/>
              <w:rPr>
                <w:rFonts w:ascii="宋体" w:eastAsia="宋体" w:hAnsi="宋体" w:cs="宋体"/>
                <w:color w:val="000000"/>
                <w:sz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402"/>
        </w:trPr>
        <w:tc>
          <w:tcPr>
            <w:tcW w:w="1090"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0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其他资金</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6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7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left"/>
              <w:rPr>
                <w:rFonts w:ascii="宋体" w:eastAsia="宋体" w:hAnsi="宋体" w:cs="宋体"/>
                <w:color w:val="000000"/>
                <w:sz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435"/>
        </w:trPr>
        <w:tc>
          <w:tcPr>
            <w:tcW w:w="242" w:type="pct"/>
            <w:vMerge w:val="restart"/>
            <w:tcBorders>
              <w:top w:val="single" w:sz="4" w:space="0" w:color="000000"/>
              <w:left w:val="single" w:sz="4" w:space="0" w:color="000000"/>
              <w:bottom w:val="nil"/>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w:t>
            </w:r>
            <w:r>
              <w:rPr>
                <w:rFonts w:ascii="宋体" w:eastAsia="宋体" w:hAnsi="宋体" w:cs="宋体" w:hint="eastAsia"/>
                <w:color w:val="000000"/>
                <w:kern w:val="0"/>
                <w:sz w:val="20"/>
                <w:lang/>
              </w:rPr>
              <w:lastRenderedPageBreak/>
              <w:t>度总体目标完成情况</w:t>
            </w:r>
          </w:p>
        </w:tc>
        <w:tc>
          <w:tcPr>
            <w:tcW w:w="3032"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lastRenderedPageBreak/>
              <w:t>预期目标</w:t>
            </w:r>
          </w:p>
        </w:tc>
        <w:tc>
          <w:tcPr>
            <w:tcW w:w="172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实际完成情况</w:t>
            </w:r>
          </w:p>
        </w:tc>
      </w:tr>
      <w:tr w:rsidR="00B128C2">
        <w:trPr>
          <w:trHeight w:val="1280"/>
        </w:trPr>
        <w:tc>
          <w:tcPr>
            <w:tcW w:w="242" w:type="pct"/>
            <w:vMerge/>
            <w:tcBorders>
              <w:top w:val="single" w:sz="4" w:space="0" w:color="000000"/>
              <w:left w:val="single" w:sz="4" w:space="0" w:color="000000"/>
              <w:bottom w:val="nil"/>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032" w:type="pct"/>
            <w:gridSpan w:val="6"/>
            <w:tcBorders>
              <w:top w:val="single" w:sz="4" w:space="0" w:color="000000"/>
              <w:left w:val="single" w:sz="4" w:space="0" w:color="000000"/>
              <w:bottom w:val="single" w:sz="4" w:space="0" w:color="000000"/>
              <w:right w:val="single" w:sz="4" w:space="0" w:color="000000"/>
            </w:tcBorders>
            <w:shd w:val="clear" w:color="auto" w:fill="auto"/>
          </w:tcPr>
          <w:p w:rsidR="00B128C2" w:rsidRDefault="00DD0AAD">
            <w:pPr>
              <w:widowControl/>
              <w:jc w:val="left"/>
              <w:textAlignment w:val="top"/>
              <w:rPr>
                <w:rFonts w:ascii="宋体" w:eastAsia="宋体" w:hAnsi="宋体" w:cs="宋体"/>
                <w:color w:val="000000"/>
                <w:sz w:val="20"/>
              </w:rPr>
            </w:pPr>
            <w:r>
              <w:rPr>
                <w:rFonts w:ascii="宋体" w:eastAsia="宋体" w:hAnsi="宋体" w:cs="宋体" w:hint="eastAsia"/>
                <w:color w:val="000000"/>
                <w:kern w:val="0"/>
                <w:sz w:val="20"/>
                <w:lang/>
              </w:rPr>
              <w:t>1.强化日常监管，确保社区矫正安全稳定，不发生有重大影响的案（事）件，促进社会平安和谐；                                                                      2.实施教育矫正，有效预防社区矫正对象重新犯罪。</w:t>
            </w:r>
          </w:p>
        </w:tc>
        <w:tc>
          <w:tcPr>
            <w:tcW w:w="172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全面完成工作目标</w:t>
            </w:r>
          </w:p>
        </w:tc>
      </w:tr>
      <w:tr w:rsidR="00B128C2">
        <w:trPr>
          <w:trHeight w:val="620"/>
        </w:trPr>
        <w:tc>
          <w:tcPr>
            <w:tcW w:w="242"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lastRenderedPageBreak/>
              <w:t>年度绩效指标完成情况</w:t>
            </w: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一级</w:t>
            </w:r>
            <w:r>
              <w:rPr>
                <w:rFonts w:ascii="宋体" w:eastAsia="宋体" w:hAnsi="宋体" w:cs="宋体" w:hint="eastAsia"/>
                <w:color w:val="000000"/>
                <w:kern w:val="0"/>
                <w:sz w:val="20"/>
                <w:lang/>
              </w:rPr>
              <w:br/>
              <w:t>指标</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二级指标</w:t>
            </w:r>
          </w:p>
        </w:tc>
        <w:tc>
          <w:tcPr>
            <w:tcW w:w="182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三级指标</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年度指标值</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实际完成值</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分值</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得分</w:t>
            </w:r>
          </w:p>
        </w:tc>
        <w:tc>
          <w:tcPr>
            <w:tcW w:w="7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偏差原因分析及改进措施</w:t>
            </w:r>
          </w:p>
        </w:tc>
      </w:tr>
      <w:tr w:rsidR="00B128C2">
        <w:trPr>
          <w:trHeight w:val="620"/>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产</w:t>
            </w:r>
            <w:r>
              <w:rPr>
                <w:rFonts w:ascii="宋体" w:eastAsia="宋体" w:hAnsi="宋体" w:cs="宋体" w:hint="eastAsia"/>
                <w:color w:val="000000"/>
                <w:kern w:val="0"/>
                <w:sz w:val="20"/>
                <w:lang/>
              </w:rPr>
              <w:br/>
              <w:t>出</w:t>
            </w:r>
            <w:r>
              <w:rPr>
                <w:rFonts w:ascii="宋体" w:eastAsia="宋体" w:hAnsi="宋体" w:cs="宋体" w:hint="eastAsia"/>
                <w:color w:val="000000"/>
                <w:kern w:val="0"/>
                <w:sz w:val="20"/>
                <w:lang/>
              </w:rPr>
              <w:br/>
              <w:t>指</w:t>
            </w:r>
            <w:r>
              <w:rPr>
                <w:rFonts w:ascii="宋体" w:eastAsia="宋体" w:hAnsi="宋体" w:cs="宋体" w:hint="eastAsia"/>
                <w:color w:val="000000"/>
                <w:kern w:val="0"/>
                <w:sz w:val="20"/>
                <w:lang/>
              </w:rPr>
              <w:br/>
              <w:t>标</w:t>
            </w:r>
            <w:r>
              <w:rPr>
                <w:rFonts w:ascii="宋体" w:eastAsia="宋体" w:hAnsi="宋体" w:cs="宋体" w:hint="eastAsia"/>
                <w:color w:val="000000"/>
                <w:kern w:val="0"/>
                <w:sz w:val="20"/>
                <w:lang/>
              </w:rPr>
              <w:br/>
              <w:t>(50分)</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数量指标</w:t>
            </w:r>
          </w:p>
        </w:tc>
        <w:tc>
          <w:tcPr>
            <w:tcW w:w="182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指标1：对年度在</w:t>
            </w:r>
            <w:proofErr w:type="gramStart"/>
            <w:r>
              <w:rPr>
                <w:rFonts w:ascii="宋体" w:eastAsia="宋体" w:hAnsi="宋体" w:cs="宋体" w:hint="eastAsia"/>
                <w:color w:val="000000"/>
                <w:kern w:val="0"/>
                <w:sz w:val="20"/>
                <w:lang/>
              </w:rPr>
              <w:t>矫</w:t>
            </w:r>
            <w:proofErr w:type="gramEnd"/>
            <w:r>
              <w:rPr>
                <w:rFonts w:ascii="宋体" w:eastAsia="宋体" w:hAnsi="宋体" w:cs="宋体" w:hint="eastAsia"/>
                <w:color w:val="000000"/>
                <w:kern w:val="0"/>
                <w:sz w:val="20"/>
                <w:lang/>
              </w:rPr>
              <w:t>的约2000名社区矫正对象实施监管。</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EC0296" w:rsidRDefault="00DD0AAD">
            <w:pPr>
              <w:widowControl/>
              <w:jc w:val="center"/>
              <w:textAlignment w:val="center"/>
              <w:rPr>
                <w:rFonts w:ascii="宋体" w:eastAsia="宋体" w:hAnsi="宋体" w:cs="CESI仿宋-GB2312"/>
                <w:color w:val="000000"/>
                <w:sz w:val="20"/>
              </w:rPr>
            </w:pPr>
            <w:r w:rsidRPr="00EC0296">
              <w:rPr>
                <w:rFonts w:ascii="宋体" w:eastAsia="宋体" w:hAnsi="宋体" w:cs="CESI仿宋-GB2312"/>
                <w:color w:val="000000"/>
                <w:kern w:val="0"/>
                <w:sz w:val="20"/>
                <w:lang/>
              </w:rPr>
              <w:t>2000</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EC0296" w:rsidRDefault="00DD0AAD">
            <w:pPr>
              <w:widowControl/>
              <w:jc w:val="center"/>
              <w:textAlignment w:val="center"/>
              <w:rPr>
                <w:rFonts w:ascii="宋体" w:eastAsia="宋体" w:hAnsi="宋体" w:cs="CESI仿宋-GB2312"/>
                <w:color w:val="000000"/>
                <w:sz w:val="20"/>
              </w:rPr>
            </w:pPr>
            <w:r w:rsidRPr="00EC0296">
              <w:rPr>
                <w:rFonts w:ascii="宋体" w:eastAsia="宋体" w:hAnsi="宋体" w:cs="CESI仿宋-GB2312"/>
                <w:color w:val="000000"/>
                <w:kern w:val="0"/>
                <w:sz w:val="20"/>
                <w:lang/>
              </w:rPr>
              <w:t>100%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EC0296" w:rsidRDefault="00DD0AAD">
            <w:pPr>
              <w:widowControl/>
              <w:jc w:val="center"/>
              <w:textAlignment w:val="center"/>
              <w:rPr>
                <w:rFonts w:ascii="宋体" w:eastAsia="宋体" w:hAnsi="宋体" w:cs="CESI仿宋-GB2312"/>
                <w:color w:val="000000"/>
                <w:sz w:val="20"/>
              </w:rPr>
            </w:pPr>
            <w:r w:rsidRPr="00EC0296">
              <w:rPr>
                <w:rFonts w:ascii="宋体" w:eastAsia="宋体" w:hAnsi="宋体" w:cs="CESI仿宋-GB2312"/>
                <w:color w:val="000000"/>
                <w:kern w:val="0"/>
                <w:sz w:val="20"/>
                <w:lang/>
              </w:rPr>
              <w:t>12</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EC0296" w:rsidRDefault="00DD0AAD">
            <w:pPr>
              <w:widowControl/>
              <w:jc w:val="center"/>
              <w:textAlignment w:val="center"/>
              <w:rPr>
                <w:rFonts w:ascii="宋体" w:eastAsia="宋体" w:hAnsi="宋体" w:cs="CESI仿宋-GB2312"/>
                <w:color w:val="000000"/>
                <w:sz w:val="20"/>
              </w:rPr>
            </w:pPr>
            <w:r w:rsidRPr="00EC0296">
              <w:rPr>
                <w:rFonts w:ascii="宋体" w:eastAsia="宋体" w:hAnsi="宋体" w:cs="CESI仿宋-GB2312"/>
                <w:color w:val="000000"/>
                <w:kern w:val="0"/>
                <w:sz w:val="20"/>
                <w:lang/>
              </w:rPr>
              <w:t>12</w:t>
            </w:r>
          </w:p>
        </w:tc>
        <w:tc>
          <w:tcPr>
            <w:tcW w:w="7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EC0296" w:rsidRDefault="00B128C2">
            <w:pPr>
              <w:jc w:val="center"/>
              <w:rPr>
                <w:rFonts w:ascii="宋体" w:eastAsia="宋体" w:hAnsi="宋体" w:cs="宋体"/>
                <w:color w:val="000000"/>
                <w:sz w:val="20"/>
              </w:rPr>
            </w:pPr>
          </w:p>
        </w:tc>
      </w:tr>
      <w:tr w:rsidR="00B128C2">
        <w:trPr>
          <w:trHeight w:val="580"/>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质量指标</w:t>
            </w:r>
          </w:p>
        </w:tc>
        <w:tc>
          <w:tcPr>
            <w:tcW w:w="182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重新犯罪率</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EC0296" w:rsidRDefault="00DD0AAD">
            <w:pPr>
              <w:widowControl/>
              <w:jc w:val="center"/>
              <w:textAlignment w:val="center"/>
              <w:rPr>
                <w:rFonts w:ascii="宋体" w:eastAsia="宋体" w:hAnsi="宋体" w:cs="CESI仿宋-GB2312"/>
                <w:color w:val="000000"/>
                <w:sz w:val="20"/>
              </w:rPr>
            </w:pPr>
            <w:r w:rsidRPr="00EC0296">
              <w:rPr>
                <w:rFonts w:ascii="宋体" w:eastAsia="宋体" w:hAnsi="宋体" w:cs="CESI仿宋-GB2312"/>
                <w:color w:val="000000"/>
                <w:kern w:val="0"/>
                <w:sz w:val="20"/>
                <w:lang/>
              </w:rPr>
              <w:t>≤0.2%</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EC0296" w:rsidRDefault="00DD0AAD">
            <w:pPr>
              <w:widowControl/>
              <w:jc w:val="center"/>
              <w:textAlignment w:val="center"/>
              <w:rPr>
                <w:rFonts w:ascii="宋体" w:eastAsia="宋体" w:hAnsi="宋体" w:cs="CESI仿宋-GB2312"/>
                <w:color w:val="000000"/>
                <w:sz w:val="20"/>
              </w:rPr>
            </w:pPr>
            <w:r w:rsidRPr="00EC0296">
              <w:rPr>
                <w:rFonts w:ascii="宋体" w:eastAsia="宋体" w:hAnsi="宋体" w:cs="CESI仿宋-GB2312"/>
                <w:color w:val="000000"/>
                <w:kern w:val="0"/>
                <w:sz w:val="20"/>
                <w:lang/>
              </w:rPr>
              <w:t>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EC0296" w:rsidRDefault="00DD0AAD">
            <w:pPr>
              <w:widowControl/>
              <w:jc w:val="center"/>
              <w:textAlignment w:val="center"/>
              <w:rPr>
                <w:rFonts w:ascii="宋体" w:eastAsia="宋体" w:hAnsi="宋体" w:cs="CESI仿宋-GB2312"/>
                <w:color w:val="000000"/>
                <w:sz w:val="20"/>
              </w:rPr>
            </w:pPr>
            <w:r w:rsidRPr="00EC0296">
              <w:rPr>
                <w:rFonts w:ascii="宋体" w:eastAsia="宋体" w:hAnsi="宋体" w:cs="CESI仿宋-GB2312"/>
                <w:color w:val="000000"/>
                <w:kern w:val="0"/>
                <w:sz w:val="20"/>
                <w:lang/>
              </w:rPr>
              <w:t>13</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EC0296" w:rsidRDefault="00DD0AAD">
            <w:pPr>
              <w:widowControl/>
              <w:jc w:val="center"/>
              <w:textAlignment w:val="center"/>
              <w:rPr>
                <w:rFonts w:ascii="宋体" w:eastAsia="宋体" w:hAnsi="宋体" w:cs="CESI仿宋-GB2312"/>
                <w:color w:val="000000"/>
                <w:sz w:val="20"/>
              </w:rPr>
            </w:pPr>
            <w:r w:rsidRPr="00EC0296">
              <w:rPr>
                <w:rFonts w:ascii="宋体" w:eastAsia="宋体" w:hAnsi="宋体" w:cs="CESI仿宋-GB2312"/>
                <w:color w:val="000000"/>
                <w:kern w:val="0"/>
                <w:sz w:val="20"/>
                <w:lang/>
              </w:rPr>
              <w:t>13</w:t>
            </w:r>
          </w:p>
        </w:tc>
        <w:tc>
          <w:tcPr>
            <w:tcW w:w="7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EC0296" w:rsidRDefault="00B128C2">
            <w:pPr>
              <w:jc w:val="center"/>
              <w:rPr>
                <w:rFonts w:ascii="宋体" w:eastAsia="宋体" w:hAnsi="宋体" w:cs="宋体"/>
                <w:color w:val="000000"/>
                <w:sz w:val="20"/>
              </w:rPr>
            </w:pPr>
          </w:p>
        </w:tc>
      </w:tr>
      <w:tr w:rsidR="00B128C2">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时效指标</w:t>
            </w:r>
          </w:p>
        </w:tc>
        <w:tc>
          <w:tcPr>
            <w:tcW w:w="182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2023年度12月底前全部完成</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EC0296" w:rsidRDefault="00DD0AAD">
            <w:pPr>
              <w:widowControl/>
              <w:jc w:val="center"/>
              <w:textAlignment w:val="center"/>
              <w:rPr>
                <w:rFonts w:ascii="宋体" w:eastAsia="宋体" w:hAnsi="宋体" w:cs="CESI仿宋-GB2312"/>
                <w:color w:val="000000"/>
                <w:sz w:val="20"/>
              </w:rPr>
            </w:pPr>
            <w:r w:rsidRPr="00EC0296">
              <w:rPr>
                <w:rFonts w:ascii="宋体" w:eastAsia="宋体" w:hAnsi="宋体" w:cs="CESI仿宋-GB2312"/>
                <w:color w:val="000000"/>
                <w:kern w:val="0"/>
                <w:sz w:val="20"/>
                <w:lang/>
              </w:rPr>
              <w:t>100%</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EC0296" w:rsidRDefault="00DD0AAD">
            <w:pPr>
              <w:widowControl/>
              <w:jc w:val="center"/>
              <w:textAlignment w:val="center"/>
              <w:rPr>
                <w:rFonts w:ascii="宋体" w:eastAsia="宋体" w:hAnsi="宋体" w:cs="CESI仿宋-GB2312"/>
                <w:color w:val="000000"/>
                <w:sz w:val="20"/>
              </w:rPr>
            </w:pPr>
            <w:r w:rsidRPr="00EC0296">
              <w:rPr>
                <w:rFonts w:ascii="宋体" w:eastAsia="宋体" w:hAnsi="宋体" w:cs="CESI仿宋-GB2312"/>
                <w:color w:val="000000"/>
                <w:kern w:val="0"/>
                <w:sz w:val="20"/>
                <w:lang/>
              </w:rPr>
              <w:t>100%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EC0296" w:rsidRDefault="00DD0AAD">
            <w:pPr>
              <w:widowControl/>
              <w:jc w:val="center"/>
              <w:textAlignment w:val="center"/>
              <w:rPr>
                <w:rFonts w:ascii="宋体" w:eastAsia="宋体" w:hAnsi="宋体" w:cs="CESI仿宋-GB2312"/>
                <w:color w:val="000000"/>
                <w:sz w:val="20"/>
              </w:rPr>
            </w:pPr>
            <w:r w:rsidRPr="00EC0296">
              <w:rPr>
                <w:rFonts w:ascii="宋体" w:eastAsia="宋体" w:hAnsi="宋体" w:cs="CESI仿宋-GB2312"/>
                <w:color w:val="000000"/>
                <w:kern w:val="0"/>
                <w:sz w:val="20"/>
                <w:lang/>
              </w:rPr>
              <w:t>13</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EC0296" w:rsidRDefault="00DD0AAD">
            <w:pPr>
              <w:widowControl/>
              <w:jc w:val="center"/>
              <w:textAlignment w:val="center"/>
              <w:rPr>
                <w:rFonts w:ascii="宋体" w:eastAsia="宋体" w:hAnsi="宋体" w:cs="CESI仿宋-GB2312"/>
                <w:color w:val="000000"/>
                <w:sz w:val="20"/>
              </w:rPr>
            </w:pPr>
            <w:r w:rsidRPr="00EC0296">
              <w:rPr>
                <w:rFonts w:ascii="宋体" w:eastAsia="宋体" w:hAnsi="宋体" w:cs="CESI仿宋-GB2312"/>
                <w:color w:val="000000"/>
                <w:kern w:val="0"/>
                <w:sz w:val="20"/>
                <w:lang/>
              </w:rPr>
              <w:t>13</w:t>
            </w:r>
          </w:p>
        </w:tc>
        <w:tc>
          <w:tcPr>
            <w:tcW w:w="7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EC0296" w:rsidRDefault="00B128C2">
            <w:pPr>
              <w:jc w:val="center"/>
              <w:rPr>
                <w:rFonts w:ascii="宋体" w:eastAsia="宋体" w:hAnsi="宋体" w:cs="宋体"/>
                <w:color w:val="000000"/>
                <w:sz w:val="20"/>
              </w:rPr>
            </w:pPr>
          </w:p>
        </w:tc>
      </w:tr>
      <w:tr w:rsidR="00B128C2">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成本指标</w:t>
            </w:r>
          </w:p>
        </w:tc>
        <w:tc>
          <w:tcPr>
            <w:tcW w:w="182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社区矫正工作经费（万元）</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EC0296" w:rsidRDefault="00DD0AAD">
            <w:pPr>
              <w:widowControl/>
              <w:jc w:val="center"/>
              <w:textAlignment w:val="center"/>
              <w:rPr>
                <w:rFonts w:ascii="宋体" w:eastAsia="宋体" w:hAnsi="宋体" w:cs="CESI仿宋-GB2312"/>
                <w:color w:val="000000"/>
                <w:sz w:val="20"/>
              </w:rPr>
            </w:pPr>
            <w:r w:rsidRPr="00EC0296">
              <w:rPr>
                <w:rFonts w:ascii="宋体" w:eastAsia="宋体" w:hAnsi="宋体" w:cs="CESI仿宋-GB2312"/>
                <w:color w:val="000000"/>
                <w:kern w:val="0"/>
                <w:sz w:val="20"/>
                <w:lang/>
              </w:rPr>
              <w:t>30万元</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EC0296" w:rsidRDefault="00DD0AAD">
            <w:pPr>
              <w:widowControl/>
              <w:jc w:val="center"/>
              <w:textAlignment w:val="center"/>
              <w:rPr>
                <w:rFonts w:ascii="宋体" w:eastAsia="宋体" w:hAnsi="宋体" w:cs="CESI仿宋-GB2312"/>
                <w:color w:val="000000"/>
                <w:sz w:val="20"/>
              </w:rPr>
            </w:pPr>
            <w:r w:rsidRPr="00EC0296">
              <w:rPr>
                <w:rFonts w:ascii="宋体" w:eastAsia="宋体" w:hAnsi="宋体" w:cs="CESI仿宋-GB2312"/>
                <w:color w:val="000000"/>
                <w:kern w:val="0"/>
                <w:sz w:val="20"/>
                <w:lang/>
              </w:rPr>
              <w:t>30万元</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EC0296" w:rsidRDefault="00DD0AAD">
            <w:pPr>
              <w:widowControl/>
              <w:jc w:val="center"/>
              <w:textAlignment w:val="center"/>
              <w:rPr>
                <w:rFonts w:ascii="宋体" w:eastAsia="宋体" w:hAnsi="宋体" w:cs="CESI仿宋-GB2312"/>
                <w:color w:val="000000"/>
                <w:sz w:val="20"/>
              </w:rPr>
            </w:pPr>
            <w:r w:rsidRPr="00EC0296">
              <w:rPr>
                <w:rFonts w:ascii="宋体" w:eastAsia="宋体" w:hAnsi="宋体" w:cs="CESI仿宋-GB2312"/>
                <w:color w:val="000000"/>
                <w:kern w:val="0"/>
                <w:sz w:val="20"/>
                <w:lang/>
              </w:rPr>
              <w:t>12</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EC0296" w:rsidRDefault="00DD0AAD">
            <w:pPr>
              <w:widowControl/>
              <w:jc w:val="center"/>
              <w:textAlignment w:val="center"/>
              <w:rPr>
                <w:rFonts w:ascii="宋体" w:eastAsia="宋体" w:hAnsi="宋体" w:cs="CESI仿宋-GB2312"/>
                <w:color w:val="000000"/>
                <w:sz w:val="20"/>
              </w:rPr>
            </w:pPr>
            <w:r w:rsidRPr="00EC0296">
              <w:rPr>
                <w:rFonts w:ascii="宋体" w:eastAsia="宋体" w:hAnsi="宋体" w:cs="CESI仿宋-GB2312"/>
                <w:color w:val="000000"/>
                <w:kern w:val="0"/>
                <w:sz w:val="20"/>
                <w:lang/>
              </w:rPr>
              <w:t>12</w:t>
            </w:r>
          </w:p>
        </w:tc>
        <w:tc>
          <w:tcPr>
            <w:tcW w:w="7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EC0296" w:rsidRDefault="00B128C2">
            <w:pPr>
              <w:jc w:val="center"/>
              <w:rPr>
                <w:rFonts w:ascii="宋体" w:eastAsia="宋体" w:hAnsi="宋体" w:cs="宋体"/>
                <w:color w:val="000000"/>
                <w:sz w:val="20"/>
              </w:rPr>
            </w:pPr>
          </w:p>
        </w:tc>
      </w:tr>
      <w:tr w:rsidR="00B128C2">
        <w:trPr>
          <w:trHeight w:val="740"/>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效</w:t>
            </w:r>
            <w:r>
              <w:rPr>
                <w:rFonts w:ascii="宋体" w:eastAsia="宋体" w:hAnsi="宋体" w:cs="宋体" w:hint="eastAsia"/>
                <w:color w:val="000000"/>
                <w:kern w:val="0"/>
                <w:sz w:val="20"/>
                <w:lang/>
              </w:rPr>
              <w:br/>
              <w:t>益</w:t>
            </w:r>
            <w:r>
              <w:rPr>
                <w:rFonts w:ascii="宋体" w:eastAsia="宋体" w:hAnsi="宋体" w:cs="宋体" w:hint="eastAsia"/>
                <w:color w:val="000000"/>
                <w:kern w:val="0"/>
                <w:sz w:val="20"/>
                <w:lang/>
              </w:rPr>
              <w:br/>
              <w:t>指</w:t>
            </w:r>
            <w:r>
              <w:rPr>
                <w:rFonts w:ascii="宋体" w:eastAsia="宋体" w:hAnsi="宋体" w:cs="宋体" w:hint="eastAsia"/>
                <w:color w:val="000000"/>
                <w:kern w:val="0"/>
                <w:sz w:val="20"/>
                <w:lang/>
              </w:rPr>
              <w:br/>
              <w:t>标</w:t>
            </w:r>
            <w:r>
              <w:rPr>
                <w:rFonts w:ascii="宋体" w:eastAsia="宋体" w:hAnsi="宋体" w:cs="宋体" w:hint="eastAsia"/>
                <w:color w:val="000000"/>
                <w:kern w:val="0"/>
                <w:sz w:val="20"/>
                <w:lang/>
              </w:rPr>
              <w:br/>
              <w:t>(30分)</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经济效益</w:t>
            </w:r>
            <w:r>
              <w:rPr>
                <w:rFonts w:ascii="宋体" w:eastAsia="宋体" w:hAnsi="宋体" w:cs="宋体" w:hint="eastAsia"/>
                <w:color w:val="000000"/>
                <w:kern w:val="0"/>
                <w:sz w:val="20"/>
                <w:lang/>
              </w:rPr>
              <w:br/>
              <w:t>指标</w:t>
            </w:r>
          </w:p>
        </w:tc>
        <w:tc>
          <w:tcPr>
            <w:tcW w:w="182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本指标不适用</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EC0296" w:rsidRDefault="00B128C2">
            <w:pPr>
              <w:jc w:val="center"/>
              <w:rPr>
                <w:rFonts w:ascii="宋体" w:eastAsia="宋体" w:hAnsi="宋体" w:cs="CESI仿宋-GB2312"/>
                <w:color w:val="000000"/>
                <w:sz w:val="20"/>
              </w:rPr>
            </w:pP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EC0296" w:rsidRDefault="00B128C2">
            <w:pPr>
              <w:jc w:val="center"/>
              <w:rPr>
                <w:rFonts w:ascii="宋体" w:eastAsia="宋体" w:hAnsi="宋体" w:cs="CESI仿宋-GB2312"/>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EC0296" w:rsidRDefault="00B128C2">
            <w:pPr>
              <w:jc w:val="center"/>
              <w:rPr>
                <w:rFonts w:ascii="宋体" w:eastAsia="宋体" w:hAnsi="宋体" w:cs="CESI仿宋-GB2312"/>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EC0296" w:rsidRDefault="00B128C2">
            <w:pPr>
              <w:jc w:val="center"/>
              <w:rPr>
                <w:rFonts w:ascii="宋体" w:eastAsia="宋体" w:hAnsi="宋体" w:cs="CESI仿宋-GB2312"/>
                <w:color w:val="000000"/>
                <w:sz w:val="20"/>
              </w:rPr>
            </w:pPr>
          </w:p>
        </w:tc>
        <w:tc>
          <w:tcPr>
            <w:tcW w:w="7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EC0296" w:rsidRDefault="00B128C2">
            <w:pPr>
              <w:jc w:val="center"/>
              <w:rPr>
                <w:rFonts w:ascii="宋体" w:eastAsia="宋体" w:hAnsi="宋体" w:cs="宋体"/>
                <w:color w:val="000000"/>
                <w:sz w:val="20"/>
              </w:rPr>
            </w:pPr>
          </w:p>
        </w:tc>
      </w:tr>
      <w:tr w:rsidR="00B128C2">
        <w:trPr>
          <w:trHeight w:val="720"/>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社会效益</w:t>
            </w:r>
            <w:r>
              <w:rPr>
                <w:rFonts w:ascii="宋体" w:eastAsia="宋体" w:hAnsi="宋体" w:cs="宋体" w:hint="eastAsia"/>
                <w:color w:val="000000"/>
                <w:kern w:val="0"/>
                <w:sz w:val="20"/>
                <w:lang/>
              </w:rPr>
              <w:br/>
              <w:t>指标</w:t>
            </w:r>
          </w:p>
        </w:tc>
        <w:tc>
          <w:tcPr>
            <w:tcW w:w="182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社区矫正安全稳定，有重大影响的案（事）件为0</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EC0296" w:rsidRDefault="00DD0AAD">
            <w:pPr>
              <w:widowControl/>
              <w:jc w:val="center"/>
              <w:textAlignment w:val="center"/>
              <w:rPr>
                <w:rFonts w:ascii="宋体" w:eastAsia="宋体" w:hAnsi="宋体" w:cs="CESI仿宋-GB2312"/>
                <w:color w:val="000000"/>
                <w:sz w:val="20"/>
              </w:rPr>
            </w:pPr>
            <w:r w:rsidRPr="00EC0296">
              <w:rPr>
                <w:rFonts w:ascii="宋体" w:eastAsia="宋体" w:hAnsi="宋体" w:cs="CESI仿宋-GB2312"/>
                <w:color w:val="000000"/>
                <w:kern w:val="0"/>
                <w:sz w:val="20"/>
                <w:lang/>
              </w:rPr>
              <w:t>0%</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EC0296" w:rsidRDefault="00DD0AAD">
            <w:pPr>
              <w:widowControl/>
              <w:jc w:val="center"/>
              <w:textAlignment w:val="center"/>
              <w:rPr>
                <w:rFonts w:ascii="宋体" w:eastAsia="宋体" w:hAnsi="宋体" w:cs="CESI仿宋-GB2312"/>
                <w:color w:val="000000"/>
                <w:sz w:val="20"/>
              </w:rPr>
            </w:pPr>
            <w:r w:rsidRPr="00EC0296">
              <w:rPr>
                <w:rFonts w:ascii="宋体" w:eastAsia="宋体" w:hAnsi="宋体" w:cs="CESI仿宋-GB2312"/>
                <w:color w:val="000000"/>
                <w:kern w:val="0"/>
                <w:sz w:val="20"/>
                <w:lang/>
              </w:rPr>
              <w:t>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EC0296" w:rsidRDefault="00DD0AAD">
            <w:pPr>
              <w:widowControl/>
              <w:jc w:val="center"/>
              <w:textAlignment w:val="center"/>
              <w:rPr>
                <w:rFonts w:ascii="宋体" w:eastAsia="宋体" w:hAnsi="宋体" w:cs="CESI仿宋-GB2312"/>
                <w:color w:val="000000"/>
                <w:sz w:val="20"/>
              </w:rPr>
            </w:pPr>
            <w:r w:rsidRPr="00EC0296">
              <w:rPr>
                <w:rFonts w:ascii="宋体" w:eastAsia="宋体" w:hAnsi="宋体" w:cs="CESI仿宋-GB2312"/>
                <w:color w:val="000000"/>
                <w:kern w:val="0"/>
                <w:sz w:val="20"/>
                <w:lang/>
              </w:rPr>
              <w:t>15</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EC0296" w:rsidRDefault="00DD0AAD">
            <w:pPr>
              <w:widowControl/>
              <w:jc w:val="center"/>
              <w:textAlignment w:val="center"/>
              <w:rPr>
                <w:rFonts w:ascii="宋体" w:eastAsia="宋体" w:hAnsi="宋体" w:cs="CESI仿宋-GB2312"/>
                <w:color w:val="000000"/>
                <w:sz w:val="20"/>
              </w:rPr>
            </w:pPr>
            <w:r w:rsidRPr="00EC0296">
              <w:rPr>
                <w:rFonts w:ascii="宋体" w:eastAsia="宋体" w:hAnsi="宋体" w:cs="CESI仿宋-GB2312"/>
                <w:color w:val="000000"/>
                <w:kern w:val="0"/>
                <w:sz w:val="20"/>
                <w:lang/>
              </w:rPr>
              <w:t>15</w:t>
            </w:r>
          </w:p>
        </w:tc>
        <w:tc>
          <w:tcPr>
            <w:tcW w:w="7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EC0296" w:rsidRDefault="00B128C2">
            <w:pPr>
              <w:jc w:val="center"/>
              <w:rPr>
                <w:rFonts w:ascii="宋体" w:eastAsia="宋体" w:hAnsi="宋体" w:cs="宋体"/>
                <w:color w:val="000000"/>
                <w:sz w:val="20"/>
              </w:rPr>
            </w:pPr>
          </w:p>
        </w:tc>
      </w:tr>
      <w:tr w:rsidR="00B128C2">
        <w:trPr>
          <w:trHeight w:val="680"/>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生态效益</w:t>
            </w:r>
            <w:r>
              <w:rPr>
                <w:rFonts w:ascii="宋体" w:eastAsia="宋体" w:hAnsi="宋体" w:cs="宋体" w:hint="eastAsia"/>
                <w:color w:val="000000"/>
                <w:kern w:val="0"/>
                <w:sz w:val="20"/>
                <w:lang/>
              </w:rPr>
              <w:br/>
              <w:t>指标</w:t>
            </w:r>
          </w:p>
        </w:tc>
        <w:tc>
          <w:tcPr>
            <w:tcW w:w="182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本指标不适用</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EC0296" w:rsidRDefault="00B128C2">
            <w:pPr>
              <w:jc w:val="center"/>
              <w:rPr>
                <w:rFonts w:ascii="宋体" w:eastAsia="宋体" w:hAnsi="宋体" w:cs="CESI仿宋-GB2312"/>
                <w:color w:val="000000"/>
                <w:sz w:val="20"/>
              </w:rPr>
            </w:pP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EC0296" w:rsidRDefault="00B128C2">
            <w:pPr>
              <w:jc w:val="center"/>
              <w:rPr>
                <w:rFonts w:ascii="宋体" w:eastAsia="宋体" w:hAnsi="宋体" w:cs="CESI仿宋-GB2312"/>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EC0296" w:rsidRDefault="00B128C2">
            <w:pPr>
              <w:jc w:val="center"/>
              <w:rPr>
                <w:rFonts w:ascii="宋体" w:eastAsia="宋体" w:hAnsi="宋体" w:cs="CESI仿宋-GB2312"/>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EC0296" w:rsidRDefault="00B128C2">
            <w:pPr>
              <w:jc w:val="center"/>
              <w:rPr>
                <w:rFonts w:ascii="宋体" w:eastAsia="宋体" w:hAnsi="宋体" w:cs="CESI仿宋-GB2312"/>
                <w:color w:val="000000"/>
                <w:sz w:val="20"/>
              </w:rPr>
            </w:pPr>
          </w:p>
        </w:tc>
        <w:tc>
          <w:tcPr>
            <w:tcW w:w="7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EC0296" w:rsidRDefault="00B128C2">
            <w:pPr>
              <w:jc w:val="center"/>
              <w:rPr>
                <w:rFonts w:ascii="宋体" w:eastAsia="宋体" w:hAnsi="宋体" w:cs="宋体"/>
                <w:color w:val="000000"/>
                <w:sz w:val="20"/>
              </w:rPr>
            </w:pPr>
          </w:p>
        </w:tc>
      </w:tr>
      <w:tr w:rsidR="00B128C2">
        <w:trPr>
          <w:trHeight w:val="320"/>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可持续影</w:t>
            </w:r>
            <w:r>
              <w:rPr>
                <w:rFonts w:ascii="宋体" w:eastAsia="宋体" w:hAnsi="宋体" w:cs="宋体" w:hint="eastAsia"/>
                <w:color w:val="000000"/>
                <w:kern w:val="0"/>
                <w:sz w:val="20"/>
                <w:lang/>
              </w:rPr>
              <w:br/>
            </w:r>
            <w:proofErr w:type="gramStart"/>
            <w:r>
              <w:rPr>
                <w:rFonts w:ascii="宋体" w:eastAsia="宋体" w:hAnsi="宋体" w:cs="宋体" w:hint="eastAsia"/>
                <w:color w:val="000000"/>
                <w:kern w:val="0"/>
                <w:sz w:val="20"/>
                <w:lang/>
              </w:rPr>
              <w:t>响指标</w:t>
            </w:r>
            <w:proofErr w:type="gramEnd"/>
          </w:p>
        </w:tc>
        <w:tc>
          <w:tcPr>
            <w:tcW w:w="182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落实经费保障，严格使用管理</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EC0296" w:rsidRDefault="00DD0AAD">
            <w:pPr>
              <w:widowControl/>
              <w:jc w:val="center"/>
              <w:textAlignment w:val="center"/>
              <w:rPr>
                <w:rFonts w:ascii="宋体" w:eastAsia="宋体" w:hAnsi="宋体" w:cs="CESI仿宋-GB2312"/>
                <w:color w:val="000000"/>
                <w:sz w:val="20"/>
              </w:rPr>
            </w:pPr>
            <w:r w:rsidRPr="00EC0296">
              <w:rPr>
                <w:rFonts w:ascii="宋体" w:eastAsia="宋体" w:hAnsi="宋体" w:cs="CESI仿宋-GB2312"/>
                <w:color w:val="000000"/>
                <w:kern w:val="0"/>
                <w:sz w:val="20"/>
                <w:lang/>
              </w:rPr>
              <w:t>100%</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EC0296" w:rsidRDefault="00DD0AAD">
            <w:pPr>
              <w:widowControl/>
              <w:jc w:val="center"/>
              <w:textAlignment w:val="center"/>
              <w:rPr>
                <w:rFonts w:ascii="宋体" w:eastAsia="宋体" w:hAnsi="宋体" w:cs="CESI仿宋-GB2312"/>
                <w:color w:val="000000"/>
                <w:sz w:val="20"/>
              </w:rPr>
            </w:pPr>
            <w:r w:rsidRPr="00EC0296">
              <w:rPr>
                <w:rFonts w:ascii="宋体" w:eastAsia="宋体" w:hAnsi="宋体" w:cs="CESI仿宋-GB2312"/>
                <w:color w:val="000000"/>
                <w:kern w:val="0"/>
                <w:sz w:val="20"/>
                <w:lang/>
              </w:rPr>
              <w:t>100%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EC0296" w:rsidRDefault="00DD0AAD">
            <w:pPr>
              <w:widowControl/>
              <w:jc w:val="center"/>
              <w:textAlignment w:val="center"/>
              <w:rPr>
                <w:rFonts w:ascii="宋体" w:eastAsia="宋体" w:hAnsi="宋体" w:cs="CESI仿宋-GB2312"/>
                <w:color w:val="000000"/>
                <w:sz w:val="20"/>
              </w:rPr>
            </w:pPr>
            <w:r w:rsidRPr="00EC0296">
              <w:rPr>
                <w:rFonts w:ascii="宋体" w:eastAsia="宋体" w:hAnsi="宋体" w:cs="CESI仿宋-GB2312"/>
                <w:color w:val="000000"/>
                <w:kern w:val="0"/>
                <w:sz w:val="20"/>
                <w:lang/>
              </w:rPr>
              <w:t>15</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EC0296" w:rsidRDefault="00DD0AAD">
            <w:pPr>
              <w:widowControl/>
              <w:jc w:val="center"/>
              <w:textAlignment w:val="center"/>
              <w:rPr>
                <w:rFonts w:ascii="宋体" w:eastAsia="宋体" w:hAnsi="宋体" w:cs="CESI仿宋-GB2312"/>
                <w:color w:val="000000"/>
                <w:sz w:val="20"/>
              </w:rPr>
            </w:pPr>
            <w:r w:rsidRPr="00EC0296">
              <w:rPr>
                <w:rFonts w:ascii="宋体" w:eastAsia="宋体" w:hAnsi="宋体" w:cs="CESI仿宋-GB2312"/>
                <w:color w:val="000000"/>
                <w:kern w:val="0"/>
                <w:sz w:val="20"/>
                <w:lang/>
              </w:rPr>
              <w:t>15</w:t>
            </w:r>
          </w:p>
        </w:tc>
        <w:tc>
          <w:tcPr>
            <w:tcW w:w="7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EC0296" w:rsidRDefault="00B128C2">
            <w:pPr>
              <w:jc w:val="center"/>
              <w:rPr>
                <w:rFonts w:ascii="宋体" w:eastAsia="宋体" w:hAnsi="宋体" w:cs="宋体"/>
                <w:color w:val="000000"/>
                <w:sz w:val="20"/>
              </w:rPr>
            </w:pPr>
          </w:p>
        </w:tc>
      </w:tr>
      <w:tr w:rsidR="00B128C2">
        <w:trPr>
          <w:trHeight w:val="3140"/>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满意度指标</w:t>
            </w:r>
            <w:r>
              <w:rPr>
                <w:rFonts w:ascii="宋体" w:eastAsia="宋体" w:hAnsi="宋体" w:cs="宋体" w:hint="eastAsia"/>
                <w:color w:val="000000"/>
                <w:kern w:val="0"/>
                <w:sz w:val="20"/>
                <w:lang/>
              </w:rPr>
              <w:br/>
              <w:t>(10分)</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服务对象</w:t>
            </w:r>
            <w:r>
              <w:rPr>
                <w:rFonts w:ascii="宋体" w:eastAsia="宋体" w:hAnsi="宋体" w:cs="宋体" w:hint="eastAsia"/>
                <w:color w:val="000000"/>
                <w:kern w:val="0"/>
                <w:sz w:val="20"/>
                <w:lang/>
              </w:rPr>
              <w:br/>
              <w:t>满意度指标</w:t>
            </w:r>
          </w:p>
        </w:tc>
        <w:tc>
          <w:tcPr>
            <w:tcW w:w="182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社会群众对社区矫正对象工作满意度</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EC0296" w:rsidRDefault="00DD0AAD">
            <w:pPr>
              <w:widowControl/>
              <w:jc w:val="center"/>
              <w:textAlignment w:val="center"/>
              <w:rPr>
                <w:rFonts w:ascii="宋体" w:eastAsia="宋体" w:hAnsi="宋体" w:cs="CESI仿宋-GB2312"/>
                <w:color w:val="000000"/>
                <w:sz w:val="20"/>
              </w:rPr>
            </w:pPr>
            <w:r w:rsidRPr="00EC0296">
              <w:rPr>
                <w:rFonts w:ascii="宋体" w:eastAsia="宋体" w:hAnsi="宋体" w:cs="CESI仿宋-GB2312"/>
                <w:color w:val="000000"/>
                <w:kern w:val="0"/>
                <w:sz w:val="20"/>
                <w:lang/>
              </w:rPr>
              <w:t>≥90%</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EC0296" w:rsidRDefault="00DD0AAD">
            <w:pPr>
              <w:widowControl/>
              <w:jc w:val="center"/>
              <w:textAlignment w:val="center"/>
              <w:rPr>
                <w:rFonts w:ascii="宋体" w:eastAsia="宋体" w:hAnsi="宋体" w:cs="CESI仿宋-GB2312"/>
                <w:color w:val="000000"/>
                <w:sz w:val="20"/>
              </w:rPr>
            </w:pPr>
            <w:r w:rsidRPr="00EC0296">
              <w:rPr>
                <w:rFonts w:ascii="宋体" w:eastAsia="宋体" w:hAnsi="宋体" w:cs="CESI仿宋-GB2312"/>
                <w:color w:val="000000"/>
                <w:kern w:val="0"/>
                <w:sz w:val="20"/>
                <w:lang/>
              </w:rPr>
              <w:t>88%</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EC0296" w:rsidRDefault="00DD0AAD">
            <w:pPr>
              <w:widowControl/>
              <w:jc w:val="center"/>
              <w:textAlignment w:val="center"/>
              <w:rPr>
                <w:rFonts w:ascii="宋体" w:eastAsia="宋体" w:hAnsi="宋体" w:cs="CESI仿宋-GB2312"/>
                <w:color w:val="000000"/>
                <w:sz w:val="20"/>
              </w:rPr>
            </w:pPr>
            <w:r w:rsidRPr="00EC0296">
              <w:rPr>
                <w:rFonts w:ascii="宋体" w:eastAsia="宋体" w:hAnsi="宋体" w:cs="CESI仿宋-GB2312"/>
                <w:color w:val="000000"/>
                <w:kern w:val="0"/>
                <w:sz w:val="20"/>
                <w:lang/>
              </w:rPr>
              <w:t>10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EC0296" w:rsidRDefault="00DD0AAD">
            <w:pPr>
              <w:widowControl/>
              <w:jc w:val="center"/>
              <w:textAlignment w:val="center"/>
              <w:rPr>
                <w:rFonts w:ascii="宋体" w:eastAsia="宋体" w:hAnsi="宋体" w:cs="CESI仿宋-GB2312"/>
                <w:color w:val="000000"/>
                <w:sz w:val="20"/>
              </w:rPr>
            </w:pPr>
            <w:r w:rsidRPr="00EC0296">
              <w:rPr>
                <w:rFonts w:ascii="宋体" w:eastAsia="宋体" w:hAnsi="宋体" w:cs="CESI仿宋-GB2312"/>
                <w:color w:val="000000"/>
                <w:kern w:val="0"/>
                <w:sz w:val="20"/>
                <w:lang/>
              </w:rPr>
              <w:t>8</w:t>
            </w:r>
          </w:p>
        </w:tc>
        <w:tc>
          <w:tcPr>
            <w:tcW w:w="7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EC0296" w:rsidRDefault="00DD0AAD">
            <w:pPr>
              <w:widowControl/>
              <w:jc w:val="center"/>
              <w:textAlignment w:val="center"/>
              <w:rPr>
                <w:rFonts w:ascii="宋体" w:eastAsia="宋体" w:hAnsi="宋体" w:cs="CESI仿宋-GB2312"/>
                <w:color w:val="000000"/>
                <w:sz w:val="20"/>
              </w:rPr>
            </w:pPr>
            <w:r w:rsidRPr="00EC0296">
              <w:rPr>
                <w:rFonts w:ascii="宋体" w:eastAsia="宋体" w:hAnsi="宋体" w:cs="CESI仿宋-GB2312"/>
                <w:color w:val="000000"/>
                <w:kern w:val="0"/>
                <w:sz w:val="20"/>
                <w:lang/>
              </w:rPr>
              <w:t>对社区矫正工作的宣传力度不够</w:t>
            </w:r>
            <w:r w:rsidR="00EE5781" w:rsidRPr="00EC0296">
              <w:rPr>
                <w:rFonts w:ascii="宋体" w:eastAsia="宋体" w:hAnsi="宋体" w:cs="宋体" w:hint="eastAsia"/>
                <w:color w:val="000000"/>
                <w:kern w:val="0"/>
                <w:sz w:val="20"/>
                <w:lang/>
              </w:rPr>
              <w:t>。</w:t>
            </w:r>
            <w:r w:rsidRPr="00EC0296">
              <w:rPr>
                <w:rFonts w:ascii="宋体" w:eastAsia="宋体" w:hAnsi="宋体" w:cs="CESI仿宋-GB2312"/>
                <w:color w:val="000000"/>
                <w:kern w:val="0"/>
                <w:sz w:val="20"/>
                <w:lang/>
              </w:rPr>
              <w:t xml:space="preserve">                   </w:t>
            </w:r>
            <w:r w:rsidR="00EE5781" w:rsidRPr="00EC0296">
              <w:rPr>
                <w:rFonts w:ascii="宋体" w:eastAsia="宋体" w:hAnsi="宋体" w:cs="CESI仿宋-GB2312" w:hint="eastAsia"/>
                <w:color w:val="000000"/>
                <w:kern w:val="0"/>
                <w:sz w:val="20"/>
                <w:lang/>
              </w:rPr>
              <w:t>下一步</w:t>
            </w:r>
            <w:r w:rsidRPr="00EC0296">
              <w:rPr>
                <w:rFonts w:ascii="宋体" w:eastAsia="宋体" w:hAnsi="宋体" w:cs="CESI仿宋-GB2312"/>
                <w:color w:val="000000"/>
                <w:kern w:val="0"/>
                <w:sz w:val="20"/>
                <w:lang/>
              </w:rPr>
              <w:t>将加大对社区矫正工作的宣传力度，切实提高社会群众对社区矫正工作的了</w:t>
            </w:r>
            <w:r w:rsidRPr="00EC0296">
              <w:rPr>
                <w:rFonts w:ascii="宋体" w:eastAsia="宋体" w:hAnsi="宋体" w:cs="CESI仿宋-GB2312"/>
                <w:color w:val="000000"/>
                <w:kern w:val="0"/>
                <w:sz w:val="20"/>
                <w:lang/>
              </w:rPr>
              <w:lastRenderedPageBreak/>
              <w:t>解</w:t>
            </w:r>
          </w:p>
        </w:tc>
      </w:tr>
      <w:tr w:rsidR="00B128C2">
        <w:trPr>
          <w:trHeight w:val="402"/>
        </w:trPr>
        <w:tc>
          <w:tcPr>
            <w:tcW w:w="2917"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b/>
                <w:bCs/>
                <w:color w:val="000000"/>
                <w:sz w:val="20"/>
              </w:rPr>
            </w:pPr>
            <w:r>
              <w:rPr>
                <w:rFonts w:ascii="宋体" w:eastAsia="宋体" w:hAnsi="宋体" w:cs="宋体" w:hint="eastAsia"/>
                <w:b/>
                <w:bCs/>
                <w:color w:val="000000"/>
                <w:kern w:val="0"/>
                <w:sz w:val="20"/>
                <w:lang/>
              </w:rPr>
              <w:lastRenderedPageBreak/>
              <w:t>总分</w:t>
            </w: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Default="00B128C2">
            <w:pPr>
              <w:rPr>
                <w:rFonts w:ascii="宋体" w:eastAsia="宋体" w:hAnsi="宋体" w:cs="宋体"/>
                <w:color w:val="000000"/>
                <w:sz w:val="20"/>
              </w:rPr>
            </w:pP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b/>
                <w:bCs/>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b/>
                <w:bCs/>
                <w:color w:val="000000"/>
                <w:sz w:val="20"/>
              </w:rPr>
            </w:pPr>
            <w:r>
              <w:rPr>
                <w:rFonts w:ascii="宋体" w:eastAsia="宋体" w:hAnsi="宋体" w:cs="宋体" w:hint="eastAsia"/>
                <w:b/>
                <w:bCs/>
                <w:color w:val="000000"/>
                <w:kern w:val="0"/>
                <w:sz w:val="20"/>
                <w:lang/>
              </w:rPr>
              <w:t>100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b/>
                <w:bCs/>
                <w:color w:val="000000"/>
                <w:sz w:val="20"/>
              </w:rPr>
            </w:pPr>
            <w:r>
              <w:rPr>
                <w:rFonts w:ascii="宋体" w:eastAsia="宋体" w:hAnsi="宋体" w:cs="宋体" w:hint="eastAsia"/>
                <w:b/>
                <w:bCs/>
                <w:color w:val="000000"/>
                <w:kern w:val="0"/>
                <w:sz w:val="20"/>
                <w:lang/>
              </w:rPr>
              <w:t>98</w:t>
            </w:r>
          </w:p>
        </w:tc>
        <w:tc>
          <w:tcPr>
            <w:tcW w:w="7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bl>
    <w:p w:rsidR="00B128C2" w:rsidRDefault="00B128C2"/>
    <w:tbl>
      <w:tblPr>
        <w:tblW w:w="5000" w:type="pct"/>
        <w:tblLook w:val="04A0"/>
      </w:tblPr>
      <w:tblGrid>
        <w:gridCol w:w="534"/>
        <w:gridCol w:w="516"/>
        <w:gridCol w:w="475"/>
        <w:gridCol w:w="1149"/>
        <w:gridCol w:w="577"/>
        <w:gridCol w:w="270"/>
        <w:gridCol w:w="617"/>
        <w:gridCol w:w="616"/>
        <w:gridCol w:w="519"/>
        <w:gridCol w:w="870"/>
        <w:gridCol w:w="1044"/>
        <w:gridCol w:w="1335"/>
      </w:tblGrid>
      <w:tr w:rsidR="00B128C2">
        <w:trPr>
          <w:trHeight w:val="540"/>
        </w:trPr>
        <w:tc>
          <w:tcPr>
            <w:tcW w:w="5000" w:type="pct"/>
            <w:gridSpan w:val="12"/>
            <w:tcBorders>
              <w:top w:val="nil"/>
              <w:left w:val="nil"/>
              <w:bottom w:val="nil"/>
              <w:right w:val="nil"/>
            </w:tcBorders>
            <w:shd w:val="clear" w:color="auto" w:fill="auto"/>
            <w:vAlign w:val="center"/>
          </w:tcPr>
          <w:p w:rsidR="00B128C2" w:rsidRDefault="00DD0AAD">
            <w:pPr>
              <w:widowControl/>
              <w:jc w:val="center"/>
              <w:textAlignment w:val="center"/>
              <w:rPr>
                <w:rFonts w:ascii="宋体" w:eastAsia="宋体" w:hAnsi="宋体" w:cs="宋体"/>
                <w:color w:val="000000"/>
                <w:szCs w:val="32"/>
              </w:rPr>
            </w:pPr>
            <w:r>
              <w:rPr>
                <w:rFonts w:ascii="宋体" w:eastAsia="宋体" w:hAnsi="宋体" w:cs="宋体" w:hint="eastAsia"/>
                <w:b/>
                <w:bCs/>
                <w:color w:val="000000"/>
                <w:kern w:val="0"/>
                <w:szCs w:val="32"/>
                <w:lang/>
              </w:rPr>
              <w:t>项目支出绩效自评表</w:t>
            </w:r>
            <w:r>
              <w:rPr>
                <w:rFonts w:ascii="宋体" w:eastAsia="宋体" w:hAnsi="宋体" w:cs="宋体" w:hint="eastAsia"/>
                <w:color w:val="000000"/>
                <w:kern w:val="0"/>
                <w:szCs w:val="32"/>
                <w:lang/>
              </w:rPr>
              <w:t xml:space="preserve"> </w:t>
            </w:r>
          </w:p>
        </w:tc>
      </w:tr>
      <w:tr w:rsidR="00B128C2">
        <w:trPr>
          <w:trHeight w:val="360"/>
        </w:trPr>
        <w:tc>
          <w:tcPr>
            <w:tcW w:w="5000" w:type="pct"/>
            <w:gridSpan w:val="12"/>
            <w:tcBorders>
              <w:top w:val="nil"/>
              <w:left w:val="nil"/>
              <w:bottom w:val="single" w:sz="4" w:space="0" w:color="000000"/>
              <w:right w:val="nil"/>
            </w:tcBorders>
            <w:shd w:val="clear" w:color="auto" w:fill="auto"/>
          </w:tcPr>
          <w:p w:rsidR="00B128C2" w:rsidRDefault="00DD0AAD">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rPr>
              <w:t>（2023年度）</w:t>
            </w:r>
          </w:p>
        </w:tc>
      </w:tr>
      <w:tr w:rsidR="00B128C2">
        <w:trPr>
          <w:trHeight w:val="402"/>
        </w:trPr>
        <w:tc>
          <w:tcPr>
            <w:tcW w:w="78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项目名称</w:t>
            </w:r>
          </w:p>
        </w:tc>
        <w:tc>
          <w:tcPr>
            <w:tcW w:w="4214"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普法宣传</w:t>
            </w:r>
          </w:p>
        </w:tc>
      </w:tr>
      <w:tr w:rsidR="00B128C2">
        <w:trPr>
          <w:trHeight w:val="402"/>
        </w:trPr>
        <w:tc>
          <w:tcPr>
            <w:tcW w:w="78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主管部门</w:t>
            </w:r>
          </w:p>
        </w:tc>
        <w:tc>
          <w:tcPr>
            <w:tcW w:w="165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市司法局</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实施单位</w:t>
            </w:r>
          </w:p>
        </w:tc>
        <w:tc>
          <w:tcPr>
            <w:tcW w:w="222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普法与依法治理科</w:t>
            </w:r>
          </w:p>
        </w:tc>
      </w:tr>
      <w:tr w:rsidR="00B128C2">
        <w:trPr>
          <w:trHeight w:val="540"/>
        </w:trPr>
        <w:tc>
          <w:tcPr>
            <w:tcW w:w="785"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项目资金</w:t>
            </w:r>
            <w:r>
              <w:rPr>
                <w:rFonts w:ascii="宋体" w:eastAsia="宋体" w:hAnsi="宋体" w:cs="宋体" w:hint="eastAsia"/>
                <w:color w:val="000000"/>
                <w:kern w:val="0"/>
                <w:sz w:val="20"/>
                <w:lang/>
              </w:rPr>
              <w:br/>
              <w:t>（万元）</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年初预算数</w:t>
            </w:r>
          </w:p>
        </w:tc>
        <w:tc>
          <w:tcPr>
            <w:tcW w:w="5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全年预算数（A）</w:t>
            </w:r>
          </w:p>
        </w:tc>
        <w:tc>
          <w:tcPr>
            <w:tcW w:w="5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全年执行数（B）</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分值</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执行率（B/A)</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得分</w:t>
            </w:r>
          </w:p>
        </w:tc>
      </w:tr>
      <w:tr w:rsidR="00B128C2">
        <w:trPr>
          <w:trHeight w:val="402"/>
        </w:trPr>
        <w:tc>
          <w:tcPr>
            <w:tcW w:w="785"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年度资金总额：</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78</w:t>
            </w:r>
          </w:p>
        </w:tc>
        <w:tc>
          <w:tcPr>
            <w:tcW w:w="5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78</w:t>
            </w:r>
          </w:p>
        </w:tc>
        <w:tc>
          <w:tcPr>
            <w:tcW w:w="5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78</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r>
      <w:tr w:rsidR="00B128C2">
        <w:trPr>
          <w:trHeight w:val="402"/>
        </w:trPr>
        <w:tc>
          <w:tcPr>
            <w:tcW w:w="785"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其中：本年财政拨款</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78</w:t>
            </w:r>
          </w:p>
        </w:tc>
        <w:tc>
          <w:tcPr>
            <w:tcW w:w="5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78</w:t>
            </w:r>
          </w:p>
        </w:tc>
        <w:tc>
          <w:tcPr>
            <w:tcW w:w="5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78</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r>
      <w:tr w:rsidR="00B128C2">
        <w:trPr>
          <w:trHeight w:val="402"/>
        </w:trPr>
        <w:tc>
          <w:tcPr>
            <w:tcW w:w="785"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上年结转资金</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0</w:t>
            </w:r>
          </w:p>
        </w:tc>
        <w:tc>
          <w:tcPr>
            <w:tcW w:w="5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0</w:t>
            </w:r>
          </w:p>
        </w:tc>
        <w:tc>
          <w:tcPr>
            <w:tcW w:w="5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0</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r>
      <w:tr w:rsidR="00B128C2">
        <w:trPr>
          <w:trHeight w:val="402"/>
        </w:trPr>
        <w:tc>
          <w:tcPr>
            <w:tcW w:w="785"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其他资金</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0</w:t>
            </w:r>
          </w:p>
        </w:tc>
        <w:tc>
          <w:tcPr>
            <w:tcW w:w="5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0</w:t>
            </w:r>
          </w:p>
        </w:tc>
        <w:tc>
          <w:tcPr>
            <w:tcW w:w="5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0</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r>
      <w:tr w:rsidR="00B128C2">
        <w:trPr>
          <w:trHeight w:val="435"/>
        </w:trPr>
        <w:tc>
          <w:tcPr>
            <w:tcW w:w="174" w:type="pct"/>
            <w:vMerge w:val="restart"/>
            <w:tcBorders>
              <w:top w:val="single" w:sz="4" w:space="0" w:color="000000"/>
              <w:left w:val="single" w:sz="4" w:space="0" w:color="000000"/>
              <w:bottom w:val="nil"/>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年度总体目标完成情况</w:t>
            </w:r>
          </w:p>
        </w:tc>
        <w:tc>
          <w:tcPr>
            <w:tcW w:w="226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预期目标</w:t>
            </w:r>
          </w:p>
        </w:tc>
        <w:tc>
          <w:tcPr>
            <w:tcW w:w="256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实际完成情况</w:t>
            </w:r>
          </w:p>
        </w:tc>
      </w:tr>
      <w:tr w:rsidR="00B128C2">
        <w:trPr>
          <w:trHeight w:val="2100"/>
        </w:trPr>
        <w:tc>
          <w:tcPr>
            <w:tcW w:w="174" w:type="pct"/>
            <w:vMerge/>
            <w:tcBorders>
              <w:top w:val="single" w:sz="4" w:space="0" w:color="000000"/>
              <w:left w:val="single" w:sz="4" w:space="0" w:color="000000"/>
              <w:bottom w:val="nil"/>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260" w:type="pct"/>
            <w:gridSpan w:val="6"/>
            <w:tcBorders>
              <w:top w:val="single" w:sz="4" w:space="0" w:color="000000"/>
              <w:left w:val="single" w:sz="4" w:space="0" w:color="000000"/>
              <w:bottom w:val="single" w:sz="4" w:space="0" w:color="000000"/>
              <w:right w:val="single" w:sz="4" w:space="0" w:color="000000"/>
            </w:tcBorders>
            <w:shd w:val="clear" w:color="auto" w:fill="auto"/>
          </w:tcPr>
          <w:p w:rsidR="00B128C2" w:rsidRDefault="00DD0AAD">
            <w:pPr>
              <w:widowControl/>
              <w:jc w:val="left"/>
              <w:textAlignment w:val="top"/>
              <w:rPr>
                <w:rFonts w:ascii="宋体" w:eastAsia="宋体" w:hAnsi="宋体" w:cs="宋体"/>
                <w:color w:val="000000"/>
                <w:sz w:val="20"/>
              </w:rPr>
            </w:pPr>
            <w:r>
              <w:rPr>
                <w:rFonts w:ascii="宋体" w:eastAsia="宋体" w:hAnsi="宋体" w:cs="宋体" w:hint="eastAsia"/>
                <w:color w:val="000000"/>
                <w:kern w:val="0"/>
                <w:sz w:val="20"/>
                <w:lang/>
              </w:rPr>
              <w:t xml:space="preserve">    2023年是深入实施“八五”</w:t>
            </w:r>
            <w:proofErr w:type="gramStart"/>
            <w:r>
              <w:rPr>
                <w:rFonts w:ascii="宋体" w:eastAsia="宋体" w:hAnsi="宋体" w:cs="宋体" w:hint="eastAsia"/>
                <w:color w:val="000000"/>
                <w:kern w:val="0"/>
                <w:sz w:val="20"/>
                <w:lang/>
              </w:rPr>
              <w:t>普法中期</w:t>
            </w:r>
            <w:proofErr w:type="gramEnd"/>
            <w:r>
              <w:rPr>
                <w:rFonts w:ascii="宋体" w:eastAsia="宋体" w:hAnsi="宋体" w:cs="宋体" w:hint="eastAsia"/>
                <w:color w:val="000000"/>
                <w:kern w:val="0"/>
                <w:sz w:val="20"/>
                <w:lang/>
              </w:rPr>
              <w:t>验收年。全市要坚持以习近平新时代中国特色社会主义思想为指导，深入学习宣传贯彻习近平法治思想，全面贯彻落实党的二十大会议精神，坚持党的全面领导，坚持以人民为中心，坚持围绕中心、服务大局，坚持稳字当头、稳中求进工作总基调，弘扬伟大建党精神，紧紧围绕宣传、贯彻党的二十大这条主</w:t>
            </w:r>
            <w:r>
              <w:rPr>
                <w:rFonts w:ascii="宋体" w:eastAsia="宋体" w:hAnsi="宋体" w:cs="宋体" w:hint="eastAsia"/>
                <w:color w:val="000000"/>
                <w:kern w:val="0"/>
                <w:sz w:val="20"/>
                <w:lang/>
              </w:rPr>
              <w:lastRenderedPageBreak/>
              <w:t>线，深入推进“八五”普法规划和决议贯彻落实，聚焦服务大局和群众期盼，深入推进全民守法，加大全民普法力度，加强基层依法治理，扎实推进社会主义法治文化建设，以高质量普法服务高质量发展，为建设新阶段现代化美好淮南营造良好法治环境。</w:t>
            </w:r>
          </w:p>
        </w:tc>
        <w:tc>
          <w:tcPr>
            <w:tcW w:w="256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lastRenderedPageBreak/>
              <w:t>淮南市全面贯彻落实党的二十大精神，深入学习宣传贯彻习近平法治思想，高质量落实落实“八五”普法规划，开展“八五”普法规划实施中期评估验收，持续开展宪法、民法典和党内法规宣传教育，落实普法责任制推动执法、司法和法律服务过程中实时普法，开展国家工作人员旁听庭审、领导干部宪法法律知识考试，青少年法治宣传教育活动，大力推进农村“法律明白人”培养工程，加强法治文化阵地建设，积极推进“民主</w:t>
            </w:r>
            <w:r>
              <w:rPr>
                <w:rFonts w:ascii="宋体" w:eastAsia="宋体" w:hAnsi="宋体" w:cs="宋体" w:hint="eastAsia"/>
                <w:color w:val="000000"/>
                <w:kern w:val="0"/>
                <w:sz w:val="20"/>
                <w:lang/>
              </w:rPr>
              <w:lastRenderedPageBreak/>
              <w:t>法治示范村(社区)”三年行动方案复核创建，紧紧围绕市委市政府工作大局，围绕人民群众关心关注的问题开展普法依法治理工作。</w:t>
            </w:r>
          </w:p>
        </w:tc>
      </w:tr>
      <w:tr w:rsidR="00B128C2">
        <w:trPr>
          <w:trHeight w:val="522"/>
        </w:trPr>
        <w:tc>
          <w:tcPr>
            <w:tcW w:w="174"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lastRenderedPageBreak/>
              <w:t>年度绩效指标完成情况</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一级</w:t>
            </w:r>
            <w:r>
              <w:rPr>
                <w:rFonts w:ascii="宋体" w:eastAsia="宋体" w:hAnsi="宋体" w:cs="宋体" w:hint="eastAsia"/>
                <w:color w:val="000000"/>
                <w:kern w:val="0"/>
                <w:sz w:val="20"/>
                <w:lang/>
              </w:rPr>
              <w:br/>
              <w:t>指标</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二级指标</w:t>
            </w:r>
          </w:p>
        </w:tc>
        <w:tc>
          <w:tcPr>
            <w:tcW w:w="13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三级指标</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年度指标值</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实际完成值</w:t>
            </w:r>
          </w:p>
        </w:tc>
        <w:tc>
          <w:tcPr>
            <w:tcW w:w="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分值</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得分</w:t>
            </w:r>
          </w:p>
        </w:tc>
        <w:tc>
          <w:tcPr>
            <w:tcW w:w="149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偏差原因分析及改进措施</w:t>
            </w:r>
          </w:p>
        </w:tc>
      </w:tr>
      <w:tr w:rsidR="00B128C2">
        <w:trPr>
          <w:trHeight w:val="630"/>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8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产</w:t>
            </w:r>
            <w:r>
              <w:rPr>
                <w:rFonts w:ascii="宋体" w:eastAsia="宋体" w:hAnsi="宋体" w:cs="宋体" w:hint="eastAsia"/>
                <w:color w:val="000000"/>
                <w:kern w:val="0"/>
                <w:sz w:val="20"/>
                <w:lang/>
              </w:rPr>
              <w:br/>
              <w:t>出</w:t>
            </w:r>
            <w:r>
              <w:rPr>
                <w:rFonts w:ascii="宋体" w:eastAsia="宋体" w:hAnsi="宋体" w:cs="宋体" w:hint="eastAsia"/>
                <w:color w:val="000000"/>
                <w:kern w:val="0"/>
                <w:sz w:val="20"/>
                <w:lang/>
              </w:rPr>
              <w:br/>
              <w:t>指</w:t>
            </w:r>
            <w:r>
              <w:rPr>
                <w:rFonts w:ascii="宋体" w:eastAsia="宋体" w:hAnsi="宋体" w:cs="宋体" w:hint="eastAsia"/>
                <w:color w:val="000000"/>
                <w:kern w:val="0"/>
                <w:sz w:val="20"/>
                <w:lang/>
              </w:rPr>
              <w:br/>
              <w:t>标</w:t>
            </w:r>
            <w:r>
              <w:rPr>
                <w:rFonts w:ascii="宋体" w:eastAsia="宋体" w:hAnsi="宋体" w:cs="宋体" w:hint="eastAsia"/>
                <w:color w:val="000000"/>
                <w:kern w:val="0"/>
                <w:sz w:val="20"/>
                <w:lang/>
              </w:rPr>
              <w:br/>
              <w:t>(50分)</w:t>
            </w:r>
          </w:p>
        </w:tc>
        <w:tc>
          <w:tcPr>
            <w:tcW w:w="32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数量指标</w:t>
            </w:r>
          </w:p>
        </w:tc>
        <w:tc>
          <w:tcPr>
            <w:tcW w:w="13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指标1：开展普法骨干普法培训班、法律明白人、民主法治示范村培训100%；</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149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720"/>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3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指标2：讲师团、普法志愿者等人员开展授课宣讲活动不低于80%；</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80%</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≤80%</w:t>
            </w:r>
          </w:p>
        </w:tc>
        <w:tc>
          <w:tcPr>
            <w:tcW w:w="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4.8</w:t>
            </w:r>
          </w:p>
        </w:tc>
        <w:tc>
          <w:tcPr>
            <w:tcW w:w="149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普法志愿者授课宣讲能力不足，法律知识掌握不深，下一步将推动普法志愿者法治素养培养，做好普法志愿者队伍建设工作。</w:t>
            </w:r>
          </w:p>
        </w:tc>
      </w:tr>
      <w:tr w:rsidR="00B128C2">
        <w:trPr>
          <w:trHeight w:val="720"/>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3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指标3：社会主义法治基地建设受益人群90%；</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90%</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≥90%</w:t>
            </w:r>
          </w:p>
        </w:tc>
        <w:tc>
          <w:tcPr>
            <w:tcW w:w="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4.9</w:t>
            </w:r>
          </w:p>
        </w:tc>
        <w:tc>
          <w:tcPr>
            <w:tcW w:w="149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社会主义法治基地设施老旧，下一步将持续做好各基地设备维护工作。</w:t>
            </w:r>
          </w:p>
        </w:tc>
      </w:tr>
      <w:tr w:rsidR="00B128C2">
        <w:trPr>
          <w:trHeight w:val="720"/>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3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指标4：“习近平法治思想七进”“法律七进”活动100%。</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149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795"/>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2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质量指标</w:t>
            </w:r>
          </w:p>
        </w:tc>
        <w:tc>
          <w:tcPr>
            <w:tcW w:w="13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指标1：新媒体普法、媒体法治类宣传覆盖全市人群；</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149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795"/>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3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指标2：“12.4”全国宪法日宪法宣传周活动参与度50%；</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50%</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≥50%</w:t>
            </w:r>
          </w:p>
        </w:tc>
        <w:tc>
          <w:tcPr>
            <w:tcW w:w="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149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795"/>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3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指标3：法治阵地建设8万。</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8万</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8万</w:t>
            </w:r>
          </w:p>
        </w:tc>
        <w:tc>
          <w:tcPr>
            <w:tcW w:w="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4.9</w:t>
            </w:r>
          </w:p>
        </w:tc>
        <w:tc>
          <w:tcPr>
            <w:tcW w:w="149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法治阵地建设融入我市公园，维护监管有待加强，下一步及时做好进行设施巡检与维护工作。</w:t>
            </w:r>
          </w:p>
        </w:tc>
      </w:tr>
      <w:tr w:rsidR="00B128C2">
        <w:trPr>
          <w:trHeight w:val="765"/>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时效指标</w:t>
            </w:r>
          </w:p>
        </w:tc>
        <w:tc>
          <w:tcPr>
            <w:tcW w:w="13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指标1：“报、网、端、微、屏”新媒体普法运营维护15万；</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15万</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15万</w:t>
            </w:r>
          </w:p>
        </w:tc>
        <w:tc>
          <w:tcPr>
            <w:tcW w:w="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149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645"/>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2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成本指</w:t>
            </w:r>
            <w:r>
              <w:rPr>
                <w:rFonts w:ascii="宋体" w:eastAsia="宋体" w:hAnsi="宋体" w:cs="宋体" w:hint="eastAsia"/>
                <w:color w:val="000000"/>
                <w:kern w:val="0"/>
                <w:sz w:val="20"/>
                <w:lang/>
              </w:rPr>
              <w:lastRenderedPageBreak/>
              <w:t>标</w:t>
            </w:r>
          </w:p>
        </w:tc>
        <w:tc>
          <w:tcPr>
            <w:tcW w:w="13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lastRenderedPageBreak/>
              <w:t>指标1：人均普法经费全省为人均0.2元以上，动态调整。</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0.2元每人</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≥0.2元每</w:t>
            </w:r>
            <w:r>
              <w:rPr>
                <w:rFonts w:ascii="宋体" w:eastAsia="宋体" w:hAnsi="宋体" w:cs="宋体" w:hint="eastAsia"/>
                <w:color w:val="000000"/>
                <w:kern w:val="0"/>
                <w:sz w:val="20"/>
                <w:lang/>
              </w:rPr>
              <w:lastRenderedPageBreak/>
              <w:t>人</w:t>
            </w:r>
          </w:p>
        </w:tc>
        <w:tc>
          <w:tcPr>
            <w:tcW w:w="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lastRenderedPageBreak/>
              <w:t>5</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149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690"/>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3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指标2：社会主义法治文化作品创作数量提升5%；</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149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870"/>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8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效</w:t>
            </w:r>
            <w:r>
              <w:rPr>
                <w:rFonts w:ascii="宋体" w:eastAsia="宋体" w:hAnsi="宋体" w:cs="宋体" w:hint="eastAsia"/>
                <w:color w:val="000000"/>
                <w:kern w:val="0"/>
                <w:sz w:val="20"/>
                <w:lang/>
              </w:rPr>
              <w:br/>
              <w:t>益</w:t>
            </w:r>
            <w:r>
              <w:rPr>
                <w:rFonts w:ascii="宋体" w:eastAsia="宋体" w:hAnsi="宋体" w:cs="宋体" w:hint="eastAsia"/>
                <w:color w:val="000000"/>
                <w:kern w:val="0"/>
                <w:sz w:val="20"/>
                <w:lang/>
              </w:rPr>
              <w:br/>
              <w:t>指</w:t>
            </w:r>
            <w:r>
              <w:rPr>
                <w:rFonts w:ascii="宋体" w:eastAsia="宋体" w:hAnsi="宋体" w:cs="宋体" w:hint="eastAsia"/>
                <w:color w:val="000000"/>
                <w:kern w:val="0"/>
                <w:sz w:val="20"/>
                <w:lang/>
              </w:rPr>
              <w:br/>
              <w:t>标</w:t>
            </w:r>
            <w:r>
              <w:rPr>
                <w:rFonts w:ascii="宋体" w:eastAsia="宋体" w:hAnsi="宋体" w:cs="宋体" w:hint="eastAsia"/>
                <w:color w:val="000000"/>
                <w:kern w:val="0"/>
                <w:sz w:val="20"/>
                <w:lang/>
              </w:rPr>
              <w:br/>
              <w:t>(30分)</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经济效益</w:t>
            </w:r>
            <w:r>
              <w:rPr>
                <w:rFonts w:ascii="宋体" w:eastAsia="宋体" w:hAnsi="宋体" w:cs="宋体" w:hint="eastAsia"/>
                <w:color w:val="000000"/>
                <w:kern w:val="0"/>
                <w:sz w:val="20"/>
                <w:lang/>
              </w:rPr>
              <w:br/>
              <w:t>指标</w:t>
            </w:r>
          </w:p>
        </w:tc>
        <w:tc>
          <w:tcPr>
            <w:tcW w:w="13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指标1：增强全市公民的法律素养，推进法治淮南、法治社会、法治乡村建设。</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6</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6</w:t>
            </w:r>
          </w:p>
        </w:tc>
        <w:tc>
          <w:tcPr>
            <w:tcW w:w="149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widowControl/>
              <w:jc w:val="center"/>
              <w:textAlignment w:val="center"/>
              <w:rPr>
                <w:rFonts w:ascii="宋体" w:eastAsia="宋体" w:hAnsi="宋体" w:cs="宋体"/>
                <w:color w:val="000000"/>
                <w:sz w:val="20"/>
              </w:rPr>
            </w:pPr>
          </w:p>
        </w:tc>
      </w:tr>
      <w:tr w:rsidR="00B128C2">
        <w:trPr>
          <w:trHeight w:val="720"/>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2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社会效益</w:t>
            </w:r>
            <w:r>
              <w:rPr>
                <w:rFonts w:ascii="宋体" w:eastAsia="宋体" w:hAnsi="宋体" w:cs="宋体" w:hint="eastAsia"/>
                <w:color w:val="000000"/>
                <w:kern w:val="0"/>
                <w:sz w:val="20"/>
                <w:lang/>
              </w:rPr>
              <w:br/>
              <w:t>指标</w:t>
            </w:r>
          </w:p>
        </w:tc>
        <w:tc>
          <w:tcPr>
            <w:tcW w:w="13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指标1：城市法治化水平进一步提高。</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6</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5.9</w:t>
            </w:r>
          </w:p>
        </w:tc>
        <w:tc>
          <w:tcPr>
            <w:tcW w:w="149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部分单位法治化水平不高，下一步将持续强化国家工作人员法治化水平。</w:t>
            </w:r>
          </w:p>
        </w:tc>
      </w:tr>
      <w:tr w:rsidR="00B128C2">
        <w:trPr>
          <w:trHeight w:val="600"/>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3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指标2：“江淮普法行”活动4万；</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4万</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4万</w:t>
            </w:r>
          </w:p>
        </w:tc>
        <w:tc>
          <w:tcPr>
            <w:tcW w:w="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6</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6</w:t>
            </w:r>
          </w:p>
        </w:tc>
        <w:tc>
          <w:tcPr>
            <w:tcW w:w="149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402"/>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26" w:type="pct"/>
            <w:vMerge w:val="restart"/>
            <w:tcBorders>
              <w:top w:val="single" w:sz="4" w:space="0" w:color="000000"/>
              <w:left w:val="single" w:sz="4" w:space="0" w:color="000000"/>
              <w:bottom w:val="nil"/>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生态效益</w:t>
            </w:r>
            <w:r>
              <w:rPr>
                <w:rFonts w:ascii="宋体" w:eastAsia="宋体" w:hAnsi="宋体" w:cs="宋体" w:hint="eastAsia"/>
                <w:color w:val="000000"/>
                <w:kern w:val="0"/>
                <w:sz w:val="20"/>
                <w:lang/>
              </w:rPr>
              <w:br/>
              <w:t>指标</w:t>
            </w:r>
          </w:p>
        </w:tc>
        <w:tc>
          <w:tcPr>
            <w:tcW w:w="13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left"/>
              <w:rPr>
                <w:rFonts w:ascii="宋体" w:eastAsia="宋体" w:hAnsi="宋体" w:cs="宋体"/>
                <w:color w:val="000000"/>
                <w:sz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49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402"/>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26" w:type="pct"/>
            <w:vMerge/>
            <w:tcBorders>
              <w:top w:val="single" w:sz="4" w:space="0" w:color="000000"/>
              <w:left w:val="single" w:sz="4" w:space="0" w:color="000000"/>
              <w:bottom w:val="nil"/>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3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left"/>
              <w:rPr>
                <w:rFonts w:ascii="宋体" w:eastAsia="宋体" w:hAnsi="宋体" w:cs="宋体"/>
                <w:color w:val="000000"/>
                <w:sz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49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402"/>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2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可持续影</w:t>
            </w:r>
            <w:r>
              <w:rPr>
                <w:rFonts w:ascii="宋体" w:eastAsia="宋体" w:hAnsi="宋体" w:cs="宋体" w:hint="eastAsia"/>
                <w:color w:val="000000"/>
                <w:kern w:val="0"/>
                <w:sz w:val="20"/>
                <w:lang/>
              </w:rPr>
              <w:br/>
            </w:r>
            <w:proofErr w:type="gramStart"/>
            <w:r>
              <w:rPr>
                <w:rFonts w:ascii="宋体" w:eastAsia="宋体" w:hAnsi="宋体" w:cs="宋体" w:hint="eastAsia"/>
                <w:color w:val="000000"/>
                <w:kern w:val="0"/>
                <w:sz w:val="20"/>
                <w:lang/>
              </w:rPr>
              <w:t>响指标</w:t>
            </w:r>
            <w:proofErr w:type="gramEnd"/>
          </w:p>
        </w:tc>
        <w:tc>
          <w:tcPr>
            <w:tcW w:w="13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指标1：法治创建工作参与度提升5%；</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6</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6</w:t>
            </w:r>
          </w:p>
        </w:tc>
        <w:tc>
          <w:tcPr>
            <w:tcW w:w="149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585"/>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3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指标2：民主法治示范村创建数量达全市行政村30%；</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30%</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≥30%</w:t>
            </w:r>
          </w:p>
        </w:tc>
        <w:tc>
          <w:tcPr>
            <w:tcW w:w="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6</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6</w:t>
            </w:r>
          </w:p>
        </w:tc>
        <w:tc>
          <w:tcPr>
            <w:tcW w:w="149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585"/>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8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满意度指标</w:t>
            </w:r>
            <w:r>
              <w:rPr>
                <w:rFonts w:ascii="宋体" w:eastAsia="宋体" w:hAnsi="宋体" w:cs="宋体" w:hint="eastAsia"/>
                <w:color w:val="000000"/>
                <w:kern w:val="0"/>
                <w:sz w:val="20"/>
                <w:lang/>
              </w:rPr>
              <w:br/>
              <w:t>(10分)</w:t>
            </w:r>
          </w:p>
        </w:tc>
        <w:tc>
          <w:tcPr>
            <w:tcW w:w="32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服务对象</w:t>
            </w:r>
            <w:r>
              <w:rPr>
                <w:rFonts w:ascii="宋体" w:eastAsia="宋体" w:hAnsi="宋体" w:cs="宋体" w:hint="eastAsia"/>
                <w:color w:val="000000"/>
                <w:kern w:val="0"/>
                <w:sz w:val="20"/>
                <w:lang/>
              </w:rPr>
              <w:br/>
              <w:t>满意度指标</w:t>
            </w:r>
          </w:p>
        </w:tc>
        <w:tc>
          <w:tcPr>
            <w:tcW w:w="13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指标1：群众对普法工作满意度90%以上。</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90%</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≥90%</w:t>
            </w:r>
          </w:p>
        </w:tc>
        <w:tc>
          <w:tcPr>
            <w:tcW w:w="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149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690"/>
        </w:trPr>
        <w:tc>
          <w:tcPr>
            <w:tcW w:w="174" w:type="pct"/>
            <w:vMerge/>
            <w:tcBorders>
              <w:top w:val="single" w:sz="4" w:space="0" w:color="000000"/>
              <w:left w:val="single" w:sz="4" w:space="0" w:color="000000"/>
              <w:bottom w:val="single" w:sz="4" w:space="0" w:color="auto"/>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83" w:type="pct"/>
            <w:vMerge/>
            <w:tcBorders>
              <w:top w:val="single" w:sz="4" w:space="0" w:color="000000"/>
              <w:left w:val="single" w:sz="4" w:space="0" w:color="000000"/>
              <w:bottom w:val="single" w:sz="4" w:space="0" w:color="auto"/>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26" w:type="pct"/>
            <w:vMerge/>
            <w:tcBorders>
              <w:top w:val="single" w:sz="4" w:space="0" w:color="000000"/>
              <w:left w:val="single" w:sz="4" w:space="0" w:color="000000"/>
              <w:bottom w:val="single" w:sz="4" w:space="0" w:color="auto"/>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314" w:type="pct"/>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指标2：普及全民法治宣传教育,普及率不低于95%</w:t>
            </w:r>
          </w:p>
        </w:tc>
        <w:tc>
          <w:tcPr>
            <w:tcW w:w="335" w:type="pct"/>
            <w:tcBorders>
              <w:top w:val="single" w:sz="4" w:space="0" w:color="000000"/>
              <w:left w:val="single" w:sz="4" w:space="0" w:color="000000"/>
              <w:bottom w:val="single" w:sz="4" w:space="0" w:color="auto"/>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95%</w:t>
            </w:r>
          </w:p>
        </w:tc>
        <w:tc>
          <w:tcPr>
            <w:tcW w:w="335" w:type="pct"/>
            <w:tcBorders>
              <w:top w:val="single" w:sz="4" w:space="0" w:color="000000"/>
              <w:left w:val="single" w:sz="4" w:space="0" w:color="000000"/>
              <w:bottom w:val="single" w:sz="4" w:space="0" w:color="auto"/>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≥95%</w:t>
            </w:r>
          </w:p>
        </w:tc>
        <w:tc>
          <w:tcPr>
            <w:tcW w:w="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149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402"/>
        </w:trPr>
        <w:tc>
          <w:tcPr>
            <w:tcW w:w="209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B128C2" w:rsidRDefault="00DD0AAD">
            <w:pPr>
              <w:widowControl/>
              <w:jc w:val="center"/>
              <w:textAlignment w:val="center"/>
              <w:rPr>
                <w:rFonts w:ascii="宋体" w:eastAsia="宋体" w:hAnsi="宋体" w:cs="宋体"/>
                <w:b/>
                <w:bCs/>
                <w:color w:val="000000"/>
                <w:sz w:val="20"/>
              </w:rPr>
            </w:pPr>
            <w:r>
              <w:rPr>
                <w:rFonts w:ascii="宋体" w:eastAsia="宋体" w:hAnsi="宋体" w:cs="宋体" w:hint="eastAsia"/>
                <w:b/>
                <w:bCs/>
                <w:color w:val="000000"/>
                <w:kern w:val="0"/>
                <w:sz w:val="20"/>
                <w:lang/>
              </w:rPr>
              <w:t>总分</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28C2" w:rsidRDefault="00B128C2">
            <w:pPr>
              <w:jc w:val="center"/>
              <w:rPr>
                <w:rFonts w:ascii="宋体" w:eastAsia="宋体" w:hAnsi="宋体" w:cs="宋体"/>
                <w:color w:val="000000"/>
                <w:sz w:val="20"/>
              </w:rPr>
            </w:pP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rsidR="00B128C2" w:rsidRDefault="00B128C2">
            <w:pPr>
              <w:jc w:val="center"/>
              <w:rPr>
                <w:rFonts w:ascii="宋体" w:eastAsia="宋体" w:hAnsi="宋体" w:cs="宋体"/>
                <w:b/>
                <w:bCs/>
                <w:color w:val="000000"/>
                <w:sz w:val="20"/>
              </w:rPr>
            </w:pPr>
          </w:p>
        </w:tc>
        <w:tc>
          <w:tcPr>
            <w:tcW w:w="174" w:type="pct"/>
            <w:tcBorders>
              <w:top w:val="single" w:sz="4" w:space="0" w:color="000000"/>
              <w:left w:val="single" w:sz="4" w:space="0" w:color="auto"/>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b/>
                <w:bCs/>
                <w:color w:val="000000"/>
                <w:sz w:val="20"/>
              </w:rPr>
            </w:pPr>
            <w:r>
              <w:rPr>
                <w:rFonts w:ascii="宋体" w:eastAsia="宋体" w:hAnsi="宋体" w:cs="宋体" w:hint="eastAsia"/>
                <w:b/>
                <w:bCs/>
                <w:color w:val="000000"/>
                <w:kern w:val="0"/>
                <w:sz w:val="20"/>
                <w:lang/>
              </w:rPr>
              <w:t>100</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b/>
                <w:bCs/>
                <w:color w:val="000000"/>
                <w:sz w:val="20"/>
              </w:rPr>
            </w:pPr>
            <w:r>
              <w:rPr>
                <w:rFonts w:ascii="宋体" w:eastAsia="宋体" w:hAnsi="宋体" w:cs="宋体" w:hint="eastAsia"/>
                <w:b/>
                <w:bCs/>
                <w:color w:val="000000"/>
                <w:kern w:val="0"/>
                <w:sz w:val="20"/>
                <w:lang/>
              </w:rPr>
              <w:t>99.5</w:t>
            </w:r>
          </w:p>
        </w:tc>
        <w:tc>
          <w:tcPr>
            <w:tcW w:w="149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bl>
    <w:p w:rsidR="00B128C2" w:rsidRDefault="00B128C2"/>
    <w:tbl>
      <w:tblPr>
        <w:tblW w:w="5000" w:type="pct"/>
        <w:tblLayout w:type="fixed"/>
        <w:tblLook w:val="04A0"/>
      </w:tblPr>
      <w:tblGrid>
        <w:gridCol w:w="500"/>
        <w:gridCol w:w="484"/>
        <w:gridCol w:w="394"/>
        <w:gridCol w:w="1457"/>
        <w:gridCol w:w="1456"/>
        <w:gridCol w:w="920"/>
        <w:gridCol w:w="690"/>
        <w:gridCol w:w="573"/>
        <w:gridCol w:w="14"/>
        <w:gridCol w:w="141"/>
        <w:gridCol w:w="331"/>
        <w:gridCol w:w="95"/>
        <w:gridCol w:w="298"/>
        <w:gridCol w:w="218"/>
        <w:gridCol w:w="556"/>
        <w:gridCol w:w="395"/>
      </w:tblGrid>
      <w:tr w:rsidR="00B128C2" w:rsidTr="00DD0AAD">
        <w:trPr>
          <w:trHeight w:val="405"/>
        </w:trPr>
        <w:tc>
          <w:tcPr>
            <w:tcW w:w="5000" w:type="pct"/>
            <w:gridSpan w:val="16"/>
            <w:tcBorders>
              <w:top w:val="nil"/>
              <w:left w:val="nil"/>
              <w:bottom w:val="nil"/>
              <w:right w:val="nil"/>
            </w:tcBorders>
            <w:shd w:val="clear" w:color="auto" w:fill="auto"/>
            <w:vAlign w:val="center"/>
          </w:tcPr>
          <w:p w:rsidR="00B128C2" w:rsidRDefault="00DD0AAD">
            <w:pPr>
              <w:widowControl/>
              <w:jc w:val="center"/>
              <w:textAlignment w:val="center"/>
              <w:rPr>
                <w:rFonts w:ascii="宋体" w:eastAsia="宋体" w:hAnsi="宋体" w:cs="宋体"/>
                <w:color w:val="000000"/>
                <w:szCs w:val="32"/>
              </w:rPr>
            </w:pPr>
            <w:r>
              <w:rPr>
                <w:rFonts w:ascii="宋体" w:eastAsia="宋体" w:hAnsi="宋体" w:cs="宋体" w:hint="eastAsia"/>
                <w:b/>
                <w:bCs/>
                <w:color w:val="000000"/>
                <w:kern w:val="0"/>
                <w:szCs w:val="32"/>
                <w:lang/>
              </w:rPr>
              <w:t>项目支出绩效自评表</w:t>
            </w:r>
            <w:r>
              <w:rPr>
                <w:rFonts w:ascii="宋体" w:eastAsia="宋体" w:hAnsi="宋体" w:cs="宋体" w:hint="eastAsia"/>
                <w:color w:val="000000"/>
                <w:kern w:val="0"/>
                <w:szCs w:val="32"/>
                <w:lang/>
              </w:rPr>
              <w:t xml:space="preserve"> </w:t>
            </w:r>
          </w:p>
        </w:tc>
      </w:tr>
      <w:tr w:rsidR="00B128C2" w:rsidTr="00DD0AAD">
        <w:trPr>
          <w:trHeight w:val="270"/>
        </w:trPr>
        <w:tc>
          <w:tcPr>
            <w:tcW w:w="5000" w:type="pct"/>
            <w:gridSpan w:val="16"/>
            <w:tcBorders>
              <w:top w:val="nil"/>
              <w:left w:val="nil"/>
              <w:bottom w:val="single" w:sz="4" w:space="0" w:color="000000"/>
              <w:right w:val="nil"/>
            </w:tcBorders>
            <w:shd w:val="clear" w:color="auto" w:fill="auto"/>
          </w:tcPr>
          <w:p w:rsidR="00B128C2" w:rsidRDefault="00DD0AAD">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（2023年度）</w:t>
            </w:r>
          </w:p>
        </w:tc>
      </w:tr>
      <w:tr w:rsidR="00B128C2" w:rsidTr="00DD0AAD">
        <w:trPr>
          <w:trHeight w:val="270"/>
        </w:trPr>
        <w:tc>
          <w:tcPr>
            <w:tcW w:w="80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项目名称</w:t>
            </w:r>
          </w:p>
        </w:tc>
        <w:tc>
          <w:tcPr>
            <w:tcW w:w="4192" w:type="pct"/>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国家统一法律职业资格考试</w:t>
            </w:r>
          </w:p>
        </w:tc>
      </w:tr>
      <w:tr w:rsidR="00B128C2" w:rsidTr="00DD0AAD">
        <w:trPr>
          <w:trHeight w:val="270"/>
        </w:trPr>
        <w:tc>
          <w:tcPr>
            <w:tcW w:w="80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主管部门</w:t>
            </w:r>
          </w:p>
        </w:tc>
        <w:tc>
          <w:tcPr>
            <w:tcW w:w="265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淮南市司法局</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实施单位</w:t>
            </w:r>
          </w:p>
        </w:tc>
        <w:tc>
          <w:tcPr>
            <w:tcW w:w="1202"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律师工作科</w:t>
            </w:r>
          </w:p>
        </w:tc>
      </w:tr>
      <w:tr w:rsidR="00B128C2" w:rsidTr="00DD0AAD">
        <w:trPr>
          <w:trHeight w:val="480"/>
        </w:trPr>
        <w:tc>
          <w:tcPr>
            <w:tcW w:w="808"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项目资金</w:t>
            </w:r>
            <w:r>
              <w:rPr>
                <w:rFonts w:ascii="宋体" w:eastAsia="宋体" w:hAnsi="宋体" w:cs="宋体" w:hint="eastAsia"/>
                <w:color w:val="000000"/>
                <w:kern w:val="0"/>
                <w:sz w:val="20"/>
                <w:lang/>
              </w:rPr>
              <w:br/>
              <w:t>（万元）</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年初预算数</w:t>
            </w:r>
          </w:p>
        </w:tc>
        <w:tc>
          <w:tcPr>
            <w:tcW w:w="94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全年预算数（A）</w:t>
            </w:r>
          </w:p>
        </w:tc>
        <w:tc>
          <w:tcPr>
            <w:tcW w:w="62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全年执行数（B）</w:t>
            </w:r>
          </w:p>
        </w:tc>
        <w:tc>
          <w:tcPr>
            <w:tcW w:w="2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分值</w:t>
            </w: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执行率（B/A)</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得分</w:t>
            </w:r>
          </w:p>
        </w:tc>
      </w:tr>
      <w:tr w:rsidR="00B128C2" w:rsidTr="00DD0AAD">
        <w:trPr>
          <w:trHeight w:val="480"/>
        </w:trPr>
        <w:tc>
          <w:tcPr>
            <w:tcW w:w="808"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年度资金总额：</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34.5</w:t>
            </w:r>
          </w:p>
        </w:tc>
        <w:tc>
          <w:tcPr>
            <w:tcW w:w="94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34.5</w:t>
            </w:r>
          </w:p>
        </w:tc>
        <w:tc>
          <w:tcPr>
            <w:tcW w:w="62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34.64</w:t>
            </w:r>
          </w:p>
        </w:tc>
        <w:tc>
          <w:tcPr>
            <w:tcW w:w="2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r>
      <w:tr w:rsidR="00B128C2" w:rsidTr="00DD0AAD">
        <w:trPr>
          <w:trHeight w:val="480"/>
        </w:trPr>
        <w:tc>
          <w:tcPr>
            <w:tcW w:w="808"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其中：本年财政拨款</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34.5</w:t>
            </w:r>
          </w:p>
        </w:tc>
        <w:tc>
          <w:tcPr>
            <w:tcW w:w="94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34.5</w:t>
            </w:r>
          </w:p>
        </w:tc>
        <w:tc>
          <w:tcPr>
            <w:tcW w:w="62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34.5</w:t>
            </w:r>
          </w:p>
        </w:tc>
        <w:tc>
          <w:tcPr>
            <w:tcW w:w="2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r>
      <w:tr w:rsidR="00B128C2" w:rsidTr="00DD0AAD">
        <w:trPr>
          <w:trHeight w:val="480"/>
        </w:trPr>
        <w:tc>
          <w:tcPr>
            <w:tcW w:w="808"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上年结转资金</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0.14</w:t>
            </w:r>
          </w:p>
        </w:tc>
        <w:tc>
          <w:tcPr>
            <w:tcW w:w="94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0.14</w:t>
            </w:r>
          </w:p>
        </w:tc>
        <w:tc>
          <w:tcPr>
            <w:tcW w:w="62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0.14</w:t>
            </w:r>
          </w:p>
        </w:tc>
        <w:tc>
          <w:tcPr>
            <w:tcW w:w="2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r>
      <w:tr w:rsidR="00B128C2" w:rsidTr="00DD0AAD">
        <w:trPr>
          <w:trHeight w:val="480"/>
        </w:trPr>
        <w:tc>
          <w:tcPr>
            <w:tcW w:w="808"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其他资金</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94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62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left"/>
              <w:rPr>
                <w:rFonts w:ascii="宋体" w:eastAsia="宋体" w:hAnsi="宋体" w:cs="宋体"/>
                <w:color w:val="000000"/>
                <w:sz w:val="20"/>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DD0AAD">
        <w:trPr>
          <w:trHeight w:val="270"/>
        </w:trPr>
        <w:tc>
          <w:tcPr>
            <w:tcW w:w="293" w:type="pct"/>
            <w:vMerge w:val="restart"/>
            <w:tcBorders>
              <w:top w:val="single" w:sz="4" w:space="0" w:color="000000"/>
              <w:left w:val="single" w:sz="4" w:space="0" w:color="000000"/>
              <w:bottom w:val="nil"/>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年度总体目标完成情况</w:t>
            </w:r>
          </w:p>
        </w:tc>
        <w:tc>
          <w:tcPr>
            <w:tcW w:w="3169"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预期目标</w:t>
            </w:r>
          </w:p>
        </w:tc>
        <w:tc>
          <w:tcPr>
            <w:tcW w:w="1538"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实际完成情况</w:t>
            </w:r>
          </w:p>
        </w:tc>
      </w:tr>
      <w:tr w:rsidR="00B128C2" w:rsidTr="00DD0AAD">
        <w:trPr>
          <w:trHeight w:val="1380"/>
        </w:trPr>
        <w:tc>
          <w:tcPr>
            <w:tcW w:w="293" w:type="pct"/>
            <w:vMerge/>
            <w:tcBorders>
              <w:top w:val="single" w:sz="4" w:space="0" w:color="000000"/>
              <w:left w:val="single" w:sz="4" w:space="0" w:color="000000"/>
              <w:bottom w:val="nil"/>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169" w:type="pct"/>
            <w:gridSpan w:val="6"/>
            <w:tcBorders>
              <w:top w:val="single" w:sz="4" w:space="0" w:color="000000"/>
              <w:left w:val="single" w:sz="4" w:space="0" w:color="000000"/>
              <w:bottom w:val="single" w:sz="4" w:space="0" w:color="000000"/>
              <w:right w:val="single" w:sz="4" w:space="0" w:color="000000"/>
            </w:tcBorders>
            <w:shd w:val="clear" w:color="auto" w:fill="auto"/>
          </w:tcPr>
          <w:p w:rsidR="00B128C2" w:rsidRDefault="00DD0AAD">
            <w:pPr>
              <w:widowControl/>
              <w:jc w:val="left"/>
              <w:textAlignment w:val="top"/>
              <w:rPr>
                <w:rFonts w:ascii="宋体" w:eastAsia="宋体" w:hAnsi="宋体" w:cs="宋体"/>
                <w:color w:val="000000"/>
                <w:sz w:val="20"/>
              </w:rPr>
            </w:pPr>
            <w:r>
              <w:rPr>
                <w:rFonts w:ascii="宋体" w:eastAsia="宋体" w:hAnsi="宋体" w:cs="宋体" w:hint="eastAsia"/>
                <w:color w:val="000000"/>
                <w:kern w:val="0"/>
                <w:sz w:val="20"/>
                <w:lang/>
              </w:rPr>
              <w:t xml:space="preserve">   规范国家统一法律职业资格考试工作，为国家选拔合格法律职业人才，顺利组织国家统一法律职业资格考试。</w:t>
            </w:r>
          </w:p>
        </w:tc>
        <w:tc>
          <w:tcPr>
            <w:tcW w:w="1538" w:type="pct"/>
            <w:gridSpan w:val="9"/>
            <w:tcBorders>
              <w:top w:val="single" w:sz="4" w:space="0" w:color="000000"/>
              <w:left w:val="single" w:sz="4" w:space="0" w:color="000000"/>
              <w:bottom w:val="single" w:sz="4" w:space="0" w:color="000000"/>
              <w:right w:val="single" w:sz="4" w:space="0" w:color="000000"/>
            </w:tcBorders>
            <w:shd w:val="clear" w:color="auto" w:fill="auto"/>
          </w:tcPr>
          <w:p w:rsidR="00B128C2" w:rsidRDefault="00DD0AAD">
            <w:pPr>
              <w:widowControl/>
              <w:jc w:val="left"/>
              <w:textAlignment w:val="top"/>
              <w:rPr>
                <w:rFonts w:ascii="宋体" w:eastAsia="宋体" w:hAnsi="宋体" w:cs="宋体"/>
                <w:color w:val="000000"/>
                <w:sz w:val="20"/>
              </w:rPr>
            </w:pPr>
            <w:r>
              <w:rPr>
                <w:rFonts w:ascii="宋体" w:eastAsia="宋体" w:hAnsi="宋体" w:cs="宋体" w:hint="eastAsia"/>
                <w:color w:val="000000"/>
                <w:kern w:val="0"/>
                <w:sz w:val="20"/>
                <w:lang/>
              </w:rPr>
              <w:t xml:space="preserve">  按计划要求组织国家统一法律职业资格考试，落实省厅部署要求，始终坚持“从严治考、规范管理、热情服务”原则，全力以赴落实司法部“十个百分之百”要求，坚持底线思维和红</w:t>
            </w:r>
            <w:proofErr w:type="gramStart"/>
            <w:r>
              <w:rPr>
                <w:rFonts w:ascii="宋体" w:eastAsia="宋体" w:hAnsi="宋体" w:cs="宋体" w:hint="eastAsia"/>
                <w:color w:val="000000"/>
                <w:kern w:val="0"/>
                <w:sz w:val="20"/>
                <w:lang/>
              </w:rPr>
              <w:t>线意识</w:t>
            </w:r>
            <w:proofErr w:type="gramEnd"/>
            <w:r>
              <w:rPr>
                <w:rFonts w:ascii="宋体" w:eastAsia="宋体" w:hAnsi="宋体" w:cs="宋体" w:hint="eastAsia"/>
                <w:color w:val="000000"/>
                <w:kern w:val="0"/>
                <w:sz w:val="20"/>
                <w:lang/>
              </w:rPr>
              <w:t>牢固，考区考点疫情防控、电力保障、网络保障、计算机保障、技术保障全面及时到位，没有出现任何差错，顺利完成考试实施工作。</w:t>
            </w:r>
          </w:p>
        </w:tc>
      </w:tr>
      <w:tr w:rsidR="00B128C2" w:rsidTr="00FA6B10">
        <w:trPr>
          <w:trHeight w:val="480"/>
        </w:trPr>
        <w:tc>
          <w:tcPr>
            <w:tcW w:w="293"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年度绩效指标完成情况</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一级</w:t>
            </w:r>
            <w:r>
              <w:rPr>
                <w:rFonts w:ascii="宋体" w:eastAsia="宋体" w:hAnsi="宋体" w:cs="宋体" w:hint="eastAsia"/>
                <w:color w:val="000000"/>
                <w:kern w:val="0"/>
                <w:sz w:val="20"/>
                <w:lang/>
              </w:rPr>
              <w:br/>
              <w:t>指标</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二级指标</w:t>
            </w:r>
          </w:p>
        </w:tc>
        <w:tc>
          <w:tcPr>
            <w:tcW w:w="224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三级指标</w:t>
            </w: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年度指标值</w:t>
            </w:r>
          </w:p>
        </w:tc>
        <w:tc>
          <w:tcPr>
            <w:tcW w:w="42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实际完成值</w:t>
            </w:r>
          </w:p>
        </w:tc>
        <w:tc>
          <w:tcPr>
            <w:tcW w:w="25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分值</w:t>
            </w:r>
          </w:p>
        </w:tc>
        <w:tc>
          <w:tcPr>
            <w:tcW w:w="3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得分</w:t>
            </w:r>
          </w:p>
        </w:tc>
        <w:tc>
          <w:tcPr>
            <w:tcW w:w="5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偏差原因分析及改进措施</w:t>
            </w:r>
          </w:p>
        </w:tc>
      </w:tr>
      <w:tr w:rsidR="00B128C2" w:rsidTr="00FA6B10">
        <w:trPr>
          <w:trHeight w:val="270"/>
        </w:trPr>
        <w:tc>
          <w:tcPr>
            <w:tcW w:w="29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产</w:t>
            </w:r>
            <w:r>
              <w:rPr>
                <w:rFonts w:ascii="宋体" w:eastAsia="宋体" w:hAnsi="宋体" w:cs="宋体" w:hint="eastAsia"/>
                <w:color w:val="000000"/>
                <w:kern w:val="0"/>
                <w:sz w:val="20"/>
                <w:lang/>
              </w:rPr>
              <w:br/>
              <w:t>出</w:t>
            </w:r>
            <w:r>
              <w:rPr>
                <w:rFonts w:ascii="宋体" w:eastAsia="宋体" w:hAnsi="宋体" w:cs="宋体" w:hint="eastAsia"/>
                <w:color w:val="000000"/>
                <w:kern w:val="0"/>
                <w:sz w:val="20"/>
                <w:lang/>
              </w:rPr>
              <w:br/>
              <w:t>指</w:t>
            </w:r>
            <w:r>
              <w:rPr>
                <w:rFonts w:ascii="宋体" w:eastAsia="宋体" w:hAnsi="宋体" w:cs="宋体" w:hint="eastAsia"/>
                <w:color w:val="000000"/>
                <w:kern w:val="0"/>
                <w:sz w:val="20"/>
                <w:lang/>
              </w:rPr>
              <w:br/>
              <w:t>标</w:t>
            </w:r>
            <w:r>
              <w:rPr>
                <w:rFonts w:ascii="宋体" w:eastAsia="宋体" w:hAnsi="宋体" w:cs="宋体" w:hint="eastAsia"/>
                <w:color w:val="000000"/>
                <w:kern w:val="0"/>
                <w:sz w:val="20"/>
                <w:lang/>
              </w:rPr>
              <w:br/>
              <w:t>(50分)</w:t>
            </w:r>
          </w:p>
        </w:tc>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数量指标</w:t>
            </w:r>
          </w:p>
        </w:tc>
        <w:tc>
          <w:tcPr>
            <w:tcW w:w="224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EC0296" w:rsidRDefault="00DD0AAD">
            <w:pPr>
              <w:widowControl/>
              <w:jc w:val="left"/>
              <w:textAlignment w:val="center"/>
              <w:rPr>
                <w:rFonts w:ascii="宋体" w:eastAsia="宋体" w:hAnsi="宋体" w:cs="仿宋_GB2312"/>
                <w:color w:val="000000"/>
                <w:sz w:val="20"/>
              </w:rPr>
            </w:pPr>
            <w:r w:rsidRPr="00EC0296">
              <w:rPr>
                <w:rFonts w:ascii="宋体" w:eastAsia="宋体" w:hAnsi="宋体" w:cs="仿宋_GB2312" w:hint="eastAsia"/>
                <w:color w:val="000000"/>
                <w:kern w:val="0"/>
                <w:sz w:val="20"/>
                <w:lang/>
              </w:rPr>
              <w:t>指标1：组织主观题和客观题两次考试</w:t>
            </w:r>
          </w:p>
        </w:tc>
        <w:tc>
          <w:tcPr>
            <w:tcW w:w="405" w:type="pct"/>
            <w:tcBorders>
              <w:top w:val="single" w:sz="4" w:space="0" w:color="000000"/>
              <w:left w:val="nil"/>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2</w:t>
            </w:r>
          </w:p>
        </w:tc>
        <w:tc>
          <w:tcPr>
            <w:tcW w:w="3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完成</w:t>
            </w:r>
          </w:p>
        </w:tc>
        <w:tc>
          <w:tcPr>
            <w:tcW w:w="33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15</w:t>
            </w:r>
          </w:p>
        </w:tc>
        <w:tc>
          <w:tcPr>
            <w:tcW w:w="3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15</w:t>
            </w:r>
          </w:p>
        </w:tc>
        <w:tc>
          <w:tcPr>
            <w:tcW w:w="5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270"/>
        </w:trPr>
        <w:tc>
          <w:tcPr>
            <w:tcW w:w="29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24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EC0296" w:rsidRDefault="00DD0AAD">
            <w:pPr>
              <w:widowControl/>
              <w:jc w:val="left"/>
              <w:textAlignment w:val="center"/>
              <w:rPr>
                <w:rFonts w:ascii="宋体" w:eastAsia="宋体" w:hAnsi="宋体" w:cs="仿宋_GB2312"/>
                <w:color w:val="000000"/>
                <w:sz w:val="20"/>
              </w:rPr>
            </w:pPr>
            <w:r w:rsidRPr="00EC0296">
              <w:rPr>
                <w:rFonts w:ascii="宋体" w:eastAsia="宋体" w:hAnsi="宋体" w:cs="仿宋_GB2312" w:hint="eastAsia"/>
                <w:color w:val="000000"/>
                <w:kern w:val="0"/>
                <w:sz w:val="20"/>
                <w:lang/>
              </w:rPr>
              <w:t>指标2：考试人数</w:t>
            </w:r>
          </w:p>
        </w:tc>
        <w:tc>
          <w:tcPr>
            <w:tcW w:w="405" w:type="pct"/>
            <w:tcBorders>
              <w:top w:val="single" w:sz="4" w:space="0" w:color="000000"/>
              <w:left w:val="nil"/>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1200人</w:t>
            </w:r>
          </w:p>
        </w:tc>
        <w:tc>
          <w:tcPr>
            <w:tcW w:w="3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1267</w:t>
            </w:r>
          </w:p>
        </w:tc>
        <w:tc>
          <w:tcPr>
            <w:tcW w:w="33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15</w:t>
            </w:r>
          </w:p>
        </w:tc>
        <w:tc>
          <w:tcPr>
            <w:tcW w:w="3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15</w:t>
            </w:r>
          </w:p>
        </w:tc>
        <w:tc>
          <w:tcPr>
            <w:tcW w:w="5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270"/>
        </w:trPr>
        <w:tc>
          <w:tcPr>
            <w:tcW w:w="29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249"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EC0296" w:rsidRDefault="00B128C2">
            <w:pPr>
              <w:rPr>
                <w:rFonts w:ascii="宋体" w:eastAsia="宋体" w:hAnsi="宋体" w:cs="仿宋_GB2312"/>
                <w:color w:val="000000"/>
                <w:sz w:val="20"/>
              </w:rPr>
            </w:pPr>
          </w:p>
        </w:tc>
        <w:tc>
          <w:tcPr>
            <w:tcW w:w="405" w:type="pct"/>
            <w:tcBorders>
              <w:top w:val="single" w:sz="4" w:space="0" w:color="000000"/>
              <w:left w:val="nil"/>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3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5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720"/>
        </w:trPr>
        <w:tc>
          <w:tcPr>
            <w:tcW w:w="29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质量指标</w:t>
            </w:r>
          </w:p>
        </w:tc>
        <w:tc>
          <w:tcPr>
            <w:tcW w:w="224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EC0296" w:rsidRDefault="00DD0AAD">
            <w:pPr>
              <w:widowControl/>
              <w:jc w:val="left"/>
              <w:textAlignment w:val="center"/>
              <w:rPr>
                <w:rFonts w:ascii="宋体" w:eastAsia="宋体" w:hAnsi="宋体" w:cs="仿宋_GB2312"/>
                <w:color w:val="000000"/>
                <w:sz w:val="20"/>
              </w:rPr>
            </w:pPr>
            <w:r w:rsidRPr="00EC0296">
              <w:rPr>
                <w:rFonts w:ascii="宋体" w:eastAsia="宋体" w:hAnsi="宋体" w:cs="仿宋_GB2312" w:hint="eastAsia"/>
                <w:color w:val="000000"/>
                <w:kern w:val="0"/>
                <w:sz w:val="20"/>
                <w:lang/>
              </w:rPr>
              <w:t>指标1：</w:t>
            </w:r>
            <w:proofErr w:type="gramStart"/>
            <w:r w:rsidRPr="00EC0296">
              <w:rPr>
                <w:rFonts w:ascii="宋体" w:eastAsia="宋体" w:hAnsi="宋体" w:cs="仿宋_GB2312" w:hint="eastAsia"/>
                <w:color w:val="000000"/>
                <w:kern w:val="0"/>
                <w:sz w:val="20"/>
                <w:lang/>
              </w:rPr>
              <w:t>从严治考</w:t>
            </w:r>
            <w:proofErr w:type="gramEnd"/>
            <w:r w:rsidRPr="00EC0296">
              <w:rPr>
                <w:rFonts w:ascii="宋体" w:eastAsia="宋体" w:hAnsi="宋体" w:cs="仿宋_GB2312" w:hint="eastAsia"/>
                <w:color w:val="000000"/>
                <w:kern w:val="0"/>
                <w:sz w:val="20"/>
                <w:lang/>
              </w:rPr>
              <w:t xml:space="preserve"> 热情服务</w:t>
            </w:r>
          </w:p>
        </w:tc>
        <w:tc>
          <w:tcPr>
            <w:tcW w:w="405" w:type="pct"/>
            <w:tcBorders>
              <w:top w:val="single" w:sz="4" w:space="0" w:color="000000"/>
              <w:left w:val="nil"/>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认真组织考试，</w:t>
            </w:r>
            <w:r>
              <w:rPr>
                <w:rFonts w:ascii="宋体" w:eastAsia="宋体" w:hAnsi="宋体" w:cs="宋体" w:hint="eastAsia"/>
                <w:color w:val="000000"/>
                <w:kern w:val="0"/>
                <w:sz w:val="20"/>
                <w:lang/>
              </w:rPr>
              <w:lastRenderedPageBreak/>
              <w:t>防止作弊行为</w:t>
            </w:r>
          </w:p>
        </w:tc>
        <w:tc>
          <w:tcPr>
            <w:tcW w:w="3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lastRenderedPageBreak/>
              <w:t>完成</w:t>
            </w:r>
          </w:p>
        </w:tc>
        <w:tc>
          <w:tcPr>
            <w:tcW w:w="33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3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8</w:t>
            </w:r>
          </w:p>
        </w:tc>
        <w:tc>
          <w:tcPr>
            <w:tcW w:w="5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突发情况预案不足,加强各类</w:t>
            </w:r>
            <w:r>
              <w:rPr>
                <w:rFonts w:ascii="宋体" w:eastAsia="宋体" w:hAnsi="宋体" w:cs="宋体" w:hint="eastAsia"/>
                <w:color w:val="000000"/>
                <w:kern w:val="0"/>
                <w:sz w:val="20"/>
                <w:lang/>
              </w:rPr>
              <w:lastRenderedPageBreak/>
              <w:t>预案</w:t>
            </w:r>
          </w:p>
        </w:tc>
      </w:tr>
      <w:tr w:rsidR="00B128C2" w:rsidTr="00FA6B10">
        <w:trPr>
          <w:trHeight w:val="270"/>
        </w:trPr>
        <w:tc>
          <w:tcPr>
            <w:tcW w:w="29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24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EC0296" w:rsidRDefault="00DD0AAD">
            <w:pPr>
              <w:widowControl/>
              <w:jc w:val="left"/>
              <w:textAlignment w:val="center"/>
              <w:rPr>
                <w:rFonts w:ascii="宋体" w:eastAsia="宋体" w:hAnsi="宋体" w:cs="仿宋_GB2312"/>
                <w:color w:val="000000"/>
                <w:sz w:val="20"/>
              </w:rPr>
            </w:pPr>
            <w:r w:rsidRPr="00EC0296">
              <w:rPr>
                <w:rFonts w:ascii="宋体" w:eastAsia="宋体" w:hAnsi="宋体" w:cs="仿宋_GB2312" w:hint="eastAsia"/>
                <w:color w:val="000000"/>
                <w:kern w:val="0"/>
                <w:sz w:val="20"/>
                <w:lang/>
              </w:rPr>
              <w:t>指标2：”</w:t>
            </w:r>
          </w:p>
        </w:tc>
        <w:tc>
          <w:tcPr>
            <w:tcW w:w="405" w:type="pct"/>
            <w:tcBorders>
              <w:top w:val="single" w:sz="4" w:space="0" w:color="000000"/>
              <w:left w:val="nil"/>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p>
        </w:tc>
        <w:tc>
          <w:tcPr>
            <w:tcW w:w="3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3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5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270"/>
        </w:trPr>
        <w:tc>
          <w:tcPr>
            <w:tcW w:w="29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249"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EC0296" w:rsidRDefault="00DD0AAD">
            <w:pPr>
              <w:widowControl/>
              <w:jc w:val="left"/>
              <w:textAlignment w:val="center"/>
              <w:rPr>
                <w:rFonts w:ascii="宋体" w:eastAsia="宋体" w:hAnsi="宋体" w:cs="仿宋_GB2312"/>
                <w:color w:val="000000"/>
                <w:sz w:val="20"/>
              </w:rPr>
            </w:pPr>
            <w:r w:rsidRPr="00EC0296">
              <w:rPr>
                <w:rFonts w:ascii="宋体" w:eastAsia="宋体" w:hAnsi="宋体" w:cs="仿宋_GB2312" w:hint="eastAsia"/>
                <w:color w:val="000000"/>
                <w:kern w:val="0"/>
                <w:sz w:val="20"/>
                <w:lang/>
              </w:rPr>
              <w:t>指标3：</w:t>
            </w:r>
          </w:p>
        </w:tc>
        <w:tc>
          <w:tcPr>
            <w:tcW w:w="405" w:type="pct"/>
            <w:tcBorders>
              <w:top w:val="single" w:sz="4" w:space="0" w:color="000000"/>
              <w:left w:val="nil"/>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p>
        </w:tc>
        <w:tc>
          <w:tcPr>
            <w:tcW w:w="33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p>
        </w:tc>
        <w:tc>
          <w:tcPr>
            <w:tcW w:w="3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p>
        </w:tc>
        <w:tc>
          <w:tcPr>
            <w:tcW w:w="5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p>
        </w:tc>
      </w:tr>
      <w:tr w:rsidR="00B128C2" w:rsidTr="00FA6B10">
        <w:trPr>
          <w:trHeight w:val="720"/>
        </w:trPr>
        <w:tc>
          <w:tcPr>
            <w:tcW w:w="29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时效指标</w:t>
            </w:r>
          </w:p>
        </w:tc>
        <w:tc>
          <w:tcPr>
            <w:tcW w:w="2249"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指标1：按司法部和省厅公告时间落实</w:t>
            </w:r>
          </w:p>
        </w:tc>
        <w:tc>
          <w:tcPr>
            <w:tcW w:w="405" w:type="pct"/>
            <w:tcBorders>
              <w:top w:val="single" w:sz="4" w:space="0" w:color="000000"/>
              <w:left w:val="nil"/>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按司法部和省厅公告时间落实</w:t>
            </w:r>
          </w:p>
        </w:tc>
        <w:tc>
          <w:tcPr>
            <w:tcW w:w="3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完成</w:t>
            </w:r>
          </w:p>
        </w:tc>
        <w:tc>
          <w:tcPr>
            <w:tcW w:w="33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3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5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270"/>
        </w:trPr>
        <w:tc>
          <w:tcPr>
            <w:tcW w:w="29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249"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指标2：</w:t>
            </w:r>
          </w:p>
        </w:tc>
        <w:tc>
          <w:tcPr>
            <w:tcW w:w="405" w:type="pct"/>
            <w:tcBorders>
              <w:top w:val="single" w:sz="4" w:space="0" w:color="000000"/>
              <w:left w:val="nil"/>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p>
        </w:tc>
        <w:tc>
          <w:tcPr>
            <w:tcW w:w="3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p>
        </w:tc>
        <w:tc>
          <w:tcPr>
            <w:tcW w:w="33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p>
        </w:tc>
        <w:tc>
          <w:tcPr>
            <w:tcW w:w="3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p>
        </w:tc>
        <w:tc>
          <w:tcPr>
            <w:tcW w:w="5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p>
        </w:tc>
      </w:tr>
      <w:tr w:rsidR="00B128C2" w:rsidTr="00FA6B10">
        <w:trPr>
          <w:trHeight w:val="270"/>
        </w:trPr>
        <w:tc>
          <w:tcPr>
            <w:tcW w:w="29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249"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指标3:</w:t>
            </w:r>
          </w:p>
        </w:tc>
        <w:tc>
          <w:tcPr>
            <w:tcW w:w="405" w:type="pct"/>
            <w:tcBorders>
              <w:top w:val="single" w:sz="4" w:space="0" w:color="000000"/>
              <w:left w:val="nil"/>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3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5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480"/>
        </w:trPr>
        <w:tc>
          <w:tcPr>
            <w:tcW w:w="29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成本指标</w:t>
            </w:r>
          </w:p>
        </w:tc>
        <w:tc>
          <w:tcPr>
            <w:tcW w:w="224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指标1：成员单位保障</w:t>
            </w:r>
          </w:p>
        </w:tc>
        <w:tc>
          <w:tcPr>
            <w:tcW w:w="405" w:type="pct"/>
            <w:tcBorders>
              <w:top w:val="single" w:sz="4" w:space="0" w:color="000000"/>
              <w:left w:val="nil"/>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300元/人/天</w:t>
            </w:r>
          </w:p>
        </w:tc>
        <w:tc>
          <w:tcPr>
            <w:tcW w:w="3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300元/人/天</w:t>
            </w:r>
          </w:p>
        </w:tc>
        <w:tc>
          <w:tcPr>
            <w:tcW w:w="33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3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5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270"/>
        </w:trPr>
        <w:tc>
          <w:tcPr>
            <w:tcW w:w="29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24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仿宋_GB2312"/>
                <w:color w:val="000000"/>
                <w:sz w:val="20"/>
              </w:rPr>
            </w:pPr>
          </w:p>
        </w:tc>
        <w:tc>
          <w:tcPr>
            <w:tcW w:w="405" w:type="pct"/>
            <w:tcBorders>
              <w:top w:val="single" w:sz="4" w:space="0" w:color="000000"/>
              <w:left w:val="nil"/>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p>
        </w:tc>
        <w:tc>
          <w:tcPr>
            <w:tcW w:w="3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3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5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270"/>
        </w:trPr>
        <w:tc>
          <w:tcPr>
            <w:tcW w:w="29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249"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B128C2">
            <w:pPr>
              <w:rPr>
                <w:rFonts w:ascii="宋体" w:eastAsia="宋体" w:hAnsi="宋体" w:cs="仿宋_GB2312"/>
                <w:color w:val="000000"/>
                <w:sz w:val="20"/>
              </w:rPr>
            </w:pPr>
          </w:p>
        </w:tc>
        <w:tc>
          <w:tcPr>
            <w:tcW w:w="405" w:type="pct"/>
            <w:tcBorders>
              <w:top w:val="single" w:sz="4" w:space="0" w:color="000000"/>
              <w:left w:val="nil"/>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44" w:type="pct"/>
            <w:gridSpan w:val="2"/>
            <w:tcBorders>
              <w:top w:val="nil"/>
              <w:left w:val="nil"/>
              <w:bottom w:val="nil"/>
              <w:right w:val="nil"/>
            </w:tcBorders>
            <w:shd w:val="clear" w:color="auto" w:fill="auto"/>
            <w:noWrap/>
            <w:vAlign w:val="center"/>
          </w:tcPr>
          <w:p w:rsidR="00B128C2" w:rsidRDefault="00B128C2">
            <w:pPr>
              <w:rPr>
                <w:rFonts w:ascii="宋体" w:eastAsia="宋体" w:hAnsi="宋体" w:cs="宋体"/>
                <w:color w:val="000000"/>
                <w:sz w:val="22"/>
                <w:szCs w:val="22"/>
              </w:rPr>
            </w:pPr>
          </w:p>
        </w:tc>
        <w:tc>
          <w:tcPr>
            <w:tcW w:w="33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5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270"/>
        </w:trPr>
        <w:tc>
          <w:tcPr>
            <w:tcW w:w="29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效</w:t>
            </w:r>
            <w:r>
              <w:rPr>
                <w:rFonts w:ascii="宋体" w:eastAsia="宋体" w:hAnsi="宋体" w:cs="宋体" w:hint="eastAsia"/>
                <w:color w:val="000000"/>
                <w:kern w:val="0"/>
                <w:sz w:val="20"/>
                <w:lang/>
              </w:rPr>
              <w:br/>
              <w:t>益</w:t>
            </w:r>
            <w:r>
              <w:rPr>
                <w:rFonts w:ascii="宋体" w:eastAsia="宋体" w:hAnsi="宋体" w:cs="宋体" w:hint="eastAsia"/>
                <w:color w:val="000000"/>
                <w:kern w:val="0"/>
                <w:sz w:val="20"/>
                <w:lang/>
              </w:rPr>
              <w:br/>
              <w:t>指</w:t>
            </w:r>
            <w:r>
              <w:rPr>
                <w:rFonts w:ascii="宋体" w:eastAsia="宋体" w:hAnsi="宋体" w:cs="宋体" w:hint="eastAsia"/>
                <w:color w:val="000000"/>
                <w:kern w:val="0"/>
                <w:sz w:val="20"/>
                <w:lang/>
              </w:rPr>
              <w:br/>
              <w:t>标</w:t>
            </w:r>
            <w:r>
              <w:rPr>
                <w:rFonts w:ascii="宋体" w:eastAsia="宋体" w:hAnsi="宋体" w:cs="宋体" w:hint="eastAsia"/>
                <w:color w:val="000000"/>
                <w:kern w:val="0"/>
                <w:sz w:val="20"/>
                <w:lang/>
              </w:rPr>
              <w:br/>
              <w:t>(30分)</w:t>
            </w:r>
          </w:p>
        </w:tc>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经济效益</w:t>
            </w:r>
            <w:r>
              <w:rPr>
                <w:rFonts w:ascii="宋体" w:eastAsia="宋体" w:hAnsi="宋体" w:cs="宋体" w:hint="eastAsia"/>
                <w:color w:val="000000"/>
                <w:kern w:val="0"/>
                <w:sz w:val="20"/>
                <w:lang/>
              </w:rPr>
              <w:br/>
              <w:t>指标</w:t>
            </w:r>
          </w:p>
        </w:tc>
        <w:tc>
          <w:tcPr>
            <w:tcW w:w="2249"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指标1：本指标不适用此项目。</w:t>
            </w:r>
          </w:p>
        </w:tc>
        <w:tc>
          <w:tcPr>
            <w:tcW w:w="405" w:type="pct"/>
            <w:tcBorders>
              <w:top w:val="single" w:sz="4" w:space="0" w:color="000000"/>
              <w:left w:val="nil"/>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3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5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270"/>
        </w:trPr>
        <w:tc>
          <w:tcPr>
            <w:tcW w:w="29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249"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指标2：</w:t>
            </w:r>
          </w:p>
        </w:tc>
        <w:tc>
          <w:tcPr>
            <w:tcW w:w="405" w:type="pct"/>
            <w:tcBorders>
              <w:top w:val="single" w:sz="4" w:space="0" w:color="000000"/>
              <w:left w:val="nil"/>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3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5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270"/>
        </w:trPr>
        <w:tc>
          <w:tcPr>
            <w:tcW w:w="29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249"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Default="00DD0AAD">
            <w:pPr>
              <w:widowControl/>
              <w:jc w:val="left"/>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rPr>
              <w:t>……</w:t>
            </w:r>
          </w:p>
        </w:tc>
        <w:tc>
          <w:tcPr>
            <w:tcW w:w="405" w:type="pct"/>
            <w:tcBorders>
              <w:top w:val="single" w:sz="4" w:space="0" w:color="000000"/>
              <w:left w:val="nil"/>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3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5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720"/>
        </w:trPr>
        <w:tc>
          <w:tcPr>
            <w:tcW w:w="29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社会效益</w:t>
            </w:r>
            <w:r>
              <w:rPr>
                <w:rFonts w:ascii="宋体" w:eastAsia="宋体" w:hAnsi="宋体" w:cs="宋体" w:hint="eastAsia"/>
                <w:color w:val="000000"/>
                <w:kern w:val="0"/>
                <w:sz w:val="20"/>
                <w:lang/>
              </w:rPr>
              <w:br/>
              <w:t>指标</w:t>
            </w:r>
          </w:p>
        </w:tc>
        <w:tc>
          <w:tcPr>
            <w:tcW w:w="224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指标1：广泛宣传考试政策，积极组织考试</w:t>
            </w:r>
          </w:p>
        </w:tc>
        <w:tc>
          <w:tcPr>
            <w:tcW w:w="405" w:type="pct"/>
            <w:tcBorders>
              <w:top w:val="single" w:sz="4" w:space="0" w:color="000000"/>
              <w:left w:val="nil"/>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广泛宣传，积极组织考试</w:t>
            </w:r>
          </w:p>
        </w:tc>
        <w:tc>
          <w:tcPr>
            <w:tcW w:w="3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完成</w:t>
            </w:r>
          </w:p>
        </w:tc>
        <w:tc>
          <w:tcPr>
            <w:tcW w:w="33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right"/>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10</w:t>
            </w:r>
          </w:p>
        </w:tc>
        <w:tc>
          <w:tcPr>
            <w:tcW w:w="3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right"/>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10</w:t>
            </w:r>
          </w:p>
        </w:tc>
        <w:tc>
          <w:tcPr>
            <w:tcW w:w="5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宋体" w:eastAsia="宋体" w:hAnsi="宋体" w:cs="宋体"/>
                <w:color w:val="000000"/>
                <w:sz w:val="20"/>
              </w:rPr>
            </w:pPr>
          </w:p>
        </w:tc>
      </w:tr>
      <w:tr w:rsidR="00B128C2" w:rsidTr="00FA6B10">
        <w:trPr>
          <w:trHeight w:val="270"/>
        </w:trPr>
        <w:tc>
          <w:tcPr>
            <w:tcW w:w="29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249"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指标2：</w:t>
            </w:r>
          </w:p>
        </w:tc>
        <w:tc>
          <w:tcPr>
            <w:tcW w:w="405" w:type="pct"/>
            <w:tcBorders>
              <w:top w:val="single" w:sz="4" w:space="0" w:color="000000"/>
              <w:left w:val="nil"/>
              <w:bottom w:val="single" w:sz="4" w:space="0" w:color="000000"/>
              <w:right w:val="single" w:sz="4" w:space="0" w:color="000000"/>
            </w:tcBorders>
            <w:shd w:val="clear" w:color="auto" w:fill="auto"/>
            <w:vAlign w:val="center"/>
          </w:tcPr>
          <w:p w:rsidR="00B128C2" w:rsidRPr="006D0CD1" w:rsidRDefault="00B128C2">
            <w:pPr>
              <w:jc w:val="center"/>
              <w:rPr>
                <w:rFonts w:ascii="宋体" w:eastAsia="宋体" w:hAnsi="宋体" w:cs="宋体"/>
                <w:color w:val="000000"/>
                <w:sz w:val="20"/>
              </w:rPr>
            </w:pPr>
          </w:p>
        </w:tc>
        <w:tc>
          <w:tcPr>
            <w:tcW w:w="3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宋体" w:eastAsia="宋体" w:hAnsi="宋体" w:cs="宋体"/>
                <w:color w:val="000000"/>
                <w:sz w:val="20"/>
              </w:rPr>
            </w:pPr>
          </w:p>
        </w:tc>
        <w:tc>
          <w:tcPr>
            <w:tcW w:w="33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3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5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宋体" w:eastAsia="宋体" w:hAnsi="宋体" w:cs="宋体"/>
                <w:color w:val="000000"/>
                <w:sz w:val="20"/>
              </w:rPr>
            </w:pPr>
          </w:p>
        </w:tc>
      </w:tr>
      <w:tr w:rsidR="00B128C2" w:rsidTr="00FA6B10">
        <w:trPr>
          <w:trHeight w:val="270"/>
        </w:trPr>
        <w:tc>
          <w:tcPr>
            <w:tcW w:w="29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249"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w:t>
            </w:r>
          </w:p>
        </w:tc>
        <w:tc>
          <w:tcPr>
            <w:tcW w:w="405" w:type="pct"/>
            <w:tcBorders>
              <w:top w:val="single" w:sz="4" w:space="0" w:color="000000"/>
              <w:left w:val="nil"/>
              <w:bottom w:val="single" w:sz="4" w:space="0" w:color="000000"/>
              <w:right w:val="single" w:sz="4" w:space="0" w:color="000000"/>
            </w:tcBorders>
            <w:shd w:val="clear" w:color="auto" w:fill="auto"/>
            <w:vAlign w:val="center"/>
          </w:tcPr>
          <w:p w:rsidR="00B128C2" w:rsidRPr="006D0CD1" w:rsidRDefault="00B128C2">
            <w:pPr>
              <w:jc w:val="center"/>
              <w:rPr>
                <w:rFonts w:ascii="宋体" w:eastAsia="宋体" w:hAnsi="宋体" w:cs="宋体"/>
                <w:color w:val="000000"/>
                <w:sz w:val="20"/>
              </w:rPr>
            </w:pPr>
          </w:p>
        </w:tc>
        <w:tc>
          <w:tcPr>
            <w:tcW w:w="3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left"/>
              <w:rPr>
                <w:rFonts w:ascii="宋体" w:eastAsia="宋体" w:hAnsi="宋体" w:cs="宋体"/>
                <w:color w:val="000000"/>
                <w:sz w:val="20"/>
              </w:rPr>
            </w:pPr>
          </w:p>
        </w:tc>
        <w:tc>
          <w:tcPr>
            <w:tcW w:w="33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3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5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宋体" w:eastAsia="宋体" w:hAnsi="宋体" w:cs="宋体"/>
                <w:color w:val="000000"/>
                <w:sz w:val="20"/>
              </w:rPr>
            </w:pPr>
          </w:p>
        </w:tc>
      </w:tr>
      <w:tr w:rsidR="00B128C2" w:rsidTr="00FA6B10">
        <w:trPr>
          <w:trHeight w:val="270"/>
        </w:trPr>
        <w:tc>
          <w:tcPr>
            <w:tcW w:w="29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生态效益</w:t>
            </w:r>
            <w:r>
              <w:rPr>
                <w:rFonts w:ascii="宋体" w:eastAsia="宋体" w:hAnsi="宋体" w:cs="宋体" w:hint="eastAsia"/>
                <w:color w:val="000000"/>
                <w:kern w:val="0"/>
                <w:sz w:val="20"/>
                <w:lang/>
              </w:rPr>
              <w:br/>
              <w:t>指标</w:t>
            </w:r>
          </w:p>
        </w:tc>
        <w:tc>
          <w:tcPr>
            <w:tcW w:w="2249"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指标1：本指标不适用此项目。</w:t>
            </w:r>
          </w:p>
        </w:tc>
        <w:tc>
          <w:tcPr>
            <w:tcW w:w="405" w:type="pct"/>
            <w:tcBorders>
              <w:top w:val="single" w:sz="4" w:space="0" w:color="000000"/>
              <w:left w:val="nil"/>
              <w:bottom w:val="single" w:sz="4" w:space="0" w:color="000000"/>
              <w:right w:val="single" w:sz="4" w:space="0" w:color="000000"/>
            </w:tcBorders>
            <w:shd w:val="clear" w:color="auto" w:fill="auto"/>
            <w:vAlign w:val="center"/>
          </w:tcPr>
          <w:p w:rsidR="00B128C2" w:rsidRPr="006D0CD1" w:rsidRDefault="00B128C2">
            <w:pPr>
              <w:jc w:val="center"/>
              <w:rPr>
                <w:rFonts w:ascii="宋体" w:eastAsia="宋体" w:hAnsi="宋体" w:cs="宋体"/>
                <w:color w:val="000000"/>
                <w:sz w:val="20"/>
              </w:rPr>
            </w:pPr>
          </w:p>
        </w:tc>
        <w:tc>
          <w:tcPr>
            <w:tcW w:w="3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33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3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5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宋体" w:eastAsia="宋体" w:hAnsi="宋体" w:cs="宋体"/>
                <w:color w:val="000000"/>
                <w:sz w:val="20"/>
              </w:rPr>
            </w:pPr>
          </w:p>
        </w:tc>
      </w:tr>
      <w:tr w:rsidR="00B128C2" w:rsidTr="00FA6B10">
        <w:trPr>
          <w:trHeight w:val="270"/>
        </w:trPr>
        <w:tc>
          <w:tcPr>
            <w:tcW w:w="29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249"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指标2：</w:t>
            </w:r>
          </w:p>
        </w:tc>
        <w:tc>
          <w:tcPr>
            <w:tcW w:w="405" w:type="pct"/>
            <w:tcBorders>
              <w:top w:val="single" w:sz="4" w:space="0" w:color="000000"/>
              <w:left w:val="nil"/>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3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33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3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5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宋体" w:eastAsia="宋体" w:hAnsi="宋体" w:cs="宋体"/>
                <w:color w:val="000000"/>
                <w:sz w:val="20"/>
              </w:rPr>
            </w:pPr>
          </w:p>
        </w:tc>
      </w:tr>
      <w:tr w:rsidR="00B128C2" w:rsidTr="00FA6B10">
        <w:trPr>
          <w:trHeight w:val="270"/>
        </w:trPr>
        <w:tc>
          <w:tcPr>
            <w:tcW w:w="29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249"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w:t>
            </w:r>
          </w:p>
        </w:tc>
        <w:tc>
          <w:tcPr>
            <w:tcW w:w="405" w:type="pct"/>
            <w:tcBorders>
              <w:top w:val="single" w:sz="4" w:space="0" w:color="000000"/>
              <w:left w:val="nil"/>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3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33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3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5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宋体" w:eastAsia="宋体" w:hAnsi="宋体" w:cs="宋体"/>
                <w:color w:val="000000"/>
                <w:sz w:val="20"/>
              </w:rPr>
            </w:pPr>
          </w:p>
        </w:tc>
      </w:tr>
      <w:tr w:rsidR="00B128C2" w:rsidTr="00FA6B10">
        <w:trPr>
          <w:trHeight w:val="480"/>
        </w:trPr>
        <w:tc>
          <w:tcPr>
            <w:tcW w:w="29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可持</w:t>
            </w:r>
            <w:r>
              <w:rPr>
                <w:rFonts w:ascii="宋体" w:eastAsia="宋体" w:hAnsi="宋体" w:cs="宋体" w:hint="eastAsia"/>
                <w:color w:val="000000"/>
                <w:kern w:val="0"/>
                <w:sz w:val="20"/>
                <w:lang/>
              </w:rPr>
              <w:lastRenderedPageBreak/>
              <w:t>续影</w:t>
            </w:r>
            <w:r>
              <w:rPr>
                <w:rFonts w:ascii="宋体" w:eastAsia="宋体" w:hAnsi="宋体" w:cs="宋体" w:hint="eastAsia"/>
                <w:color w:val="000000"/>
                <w:kern w:val="0"/>
                <w:sz w:val="20"/>
                <w:lang/>
              </w:rPr>
              <w:br/>
            </w:r>
            <w:proofErr w:type="gramStart"/>
            <w:r>
              <w:rPr>
                <w:rFonts w:ascii="宋体" w:eastAsia="宋体" w:hAnsi="宋体" w:cs="宋体" w:hint="eastAsia"/>
                <w:color w:val="000000"/>
                <w:kern w:val="0"/>
                <w:sz w:val="20"/>
                <w:lang/>
              </w:rPr>
              <w:t>响指标</w:t>
            </w:r>
            <w:proofErr w:type="gramEnd"/>
          </w:p>
        </w:tc>
        <w:tc>
          <w:tcPr>
            <w:tcW w:w="2249"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lastRenderedPageBreak/>
              <w:t>指标1：不断选拔合格法律人才</w:t>
            </w:r>
          </w:p>
        </w:tc>
        <w:tc>
          <w:tcPr>
            <w:tcW w:w="405" w:type="pct"/>
            <w:tcBorders>
              <w:top w:val="single" w:sz="4" w:space="0" w:color="000000"/>
              <w:left w:val="nil"/>
              <w:bottom w:val="single" w:sz="4" w:space="0" w:color="000000"/>
              <w:right w:val="single" w:sz="4" w:space="0" w:color="000000"/>
            </w:tcBorders>
            <w:shd w:val="clear" w:color="auto" w:fill="auto"/>
            <w:vAlign w:val="center"/>
          </w:tcPr>
          <w:p w:rsidR="00B128C2" w:rsidRPr="006D0CD1" w:rsidRDefault="00DD0AAD">
            <w:pPr>
              <w:widowControl/>
              <w:jc w:val="left"/>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不断选拔</w:t>
            </w:r>
            <w:r w:rsidRPr="006D0CD1">
              <w:rPr>
                <w:rFonts w:ascii="宋体" w:eastAsia="宋体" w:hAnsi="宋体" w:cs="宋体" w:hint="eastAsia"/>
                <w:color w:val="000000"/>
                <w:kern w:val="0"/>
                <w:sz w:val="20"/>
                <w:lang/>
              </w:rPr>
              <w:lastRenderedPageBreak/>
              <w:t>合格法律人才</w:t>
            </w:r>
          </w:p>
        </w:tc>
        <w:tc>
          <w:tcPr>
            <w:tcW w:w="3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left"/>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lastRenderedPageBreak/>
              <w:t>完成</w:t>
            </w:r>
          </w:p>
        </w:tc>
        <w:tc>
          <w:tcPr>
            <w:tcW w:w="33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right"/>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10</w:t>
            </w:r>
          </w:p>
        </w:tc>
        <w:tc>
          <w:tcPr>
            <w:tcW w:w="3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right"/>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10</w:t>
            </w:r>
          </w:p>
        </w:tc>
        <w:tc>
          <w:tcPr>
            <w:tcW w:w="5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宋体" w:eastAsia="宋体" w:hAnsi="宋体" w:cs="宋体"/>
                <w:color w:val="000000"/>
                <w:sz w:val="20"/>
              </w:rPr>
            </w:pPr>
          </w:p>
        </w:tc>
      </w:tr>
      <w:tr w:rsidR="00B128C2" w:rsidTr="00FA6B10">
        <w:trPr>
          <w:trHeight w:val="270"/>
        </w:trPr>
        <w:tc>
          <w:tcPr>
            <w:tcW w:w="29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249"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指标2：</w:t>
            </w:r>
          </w:p>
        </w:tc>
        <w:tc>
          <w:tcPr>
            <w:tcW w:w="405" w:type="pct"/>
            <w:tcBorders>
              <w:top w:val="single" w:sz="4" w:space="0" w:color="000000"/>
              <w:left w:val="nil"/>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3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33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3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5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宋体" w:eastAsia="宋体" w:hAnsi="宋体" w:cs="宋体"/>
                <w:color w:val="000000"/>
                <w:sz w:val="20"/>
              </w:rPr>
            </w:pPr>
          </w:p>
        </w:tc>
      </w:tr>
      <w:tr w:rsidR="00B128C2" w:rsidTr="00FA6B10">
        <w:trPr>
          <w:trHeight w:val="270"/>
        </w:trPr>
        <w:tc>
          <w:tcPr>
            <w:tcW w:w="29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249"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w:t>
            </w:r>
          </w:p>
        </w:tc>
        <w:tc>
          <w:tcPr>
            <w:tcW w:w="405" w:type="pct"/>
            <w:tcBorders>
              <w:top w:val="single" w:sz="4" w:space="0" w:color="000000"/>
              <w:left w:val="nil"/>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3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33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3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5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宋体" w:eastAsia="宋体" w:hAnsi="宋体" w:cs="宋体"/>
                <w:color w:val="000000"/>
                <w:sz w:val="20"/>
              </w:rPr>
            </w:pPr>
          </w:p>
        </w:tc>
      </w:tr>
      <w:tr w:rsidR="00B128C2" w:rsidTr="00FA6B10">
        <w:trPr>
          <w:trHeight w:val="270"/>
        </w:trPr>
        <w:tc>
          <w:tcPr>
            <w:tcW w:w="29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满意度指标</w:t>
            </w:r>
            <w:r>
              <w:rPr>
                <w:rFonts w:ascii="宋体" w:eastAsia="宋体" w:hAnsi="宋体" w:cs="宋体" w:hint="eastAsia"/>
                <w:color w:val="000000"/>
                <w:kern w:val="0"/>
                <w:sz w:val="20"/>
                <w:lang/>
              </w:rPr>
              <w:br/>
              <w:t>(10分)</w:t>
            </w:r>
          </w:p>
        </w:tc>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服务对象</w:t>
            </w:r>
            <w:r>
              <w:rPr>
                <w:rFonts w:ascii="宋体" w:eastAsia="宋体" w:hAnsi="宋体" w:cs="宋体" w:hint="eastAsia"/>
                <w:color w:val="000000"/>
                <w:kern w:val="0"/>
                <w:sz w:val="20"/>
                <w:lang/>
              </w:rPr>
              <w:br/>
              <w:t>满意度指标</w:t>
            </w:r>
          </w:p>
        </w:tc>
        <w:tc>
          <w:tcPr>
            <w:tcW w:w="2249"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指标1：考场组织是否有序、考生是否满意</w:t>
            </w:r>
          </w:p>
        </w:tc>
        <w:tc>
          <w:tcPr>
            <w:tcW w:w="405" w:type="pct"/>
            <w:tcBorders>
              <w:top w:val="single" w:sz="4" w:space="0" w:color="000000"/>
              <w:left w:val="nil"/>
              <w:bottom w:val="single" w:sz="4" w:space="0" w:color="000000"/>
              <w:right w:val="single" w:sz="4" w:space="0" w:color="000000"/>
            </w:tcBorders>
            <w:shd w:val="clear" w:color="auto" w:fill="auto"/>
            <w:vAlign w:val="center"/>
          </w:tcPr>
          <w:p w:rsidR="00B128C2" w:rsidRPr="006D0CD1" w:rsidRDefault="00DD0AAD">
            <w:pPr>
              <w:widowControl/>
              <w:jc w:val="left"/>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考生满意</w:t>
            </w:r>
          </w:p>
        </w:tc>
        <w:tc>
          <w:tcPr>
            <w:tcW w:w="3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left"/>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完成</w:t>
            </w:r>
          </w:p>
        </w:tc>
        <w:tc>
          <w:tcPr>
            <w:tcW w:w="33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right"/>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10</w:t>
            </w:r>
          </w:p>
        </w:tc>
        <w:tc>
          <w:tcPr>
            <w:tcW w:w="3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right"/>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10</w:t>
            </w:r>
          </w:p>
        </w:tc>
        <w:tc>
          <w:tcPr>
            <w:tcW w:w="5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宋体" w:eastAsia="宋体" w:hAnsi="宋体" w:cs="宋体"/>
                <w:color w:val="000000"/>
                <w:sz w:val="20"/>
              </w:rPr>
            </w:pPr>
          </w:p>
        </w:tc>
      </w:tr>
      <w:tr w:rsidR="00B128C2" w:rsidTr="00FA6B10">
        <w:trPr>
          <w:trHeight w:val="270"/>
        </w:trPr>
        <w:tc>
          <w:tcPr>
            <w:tcW w:w="29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249"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指标2：</w:t>
            </w:r>
          </w:p>
        </w:tc>
        <w:tc>
          <w:tcPr>
            <w:tcW w:w="405" w:type="pct"/>
            <w:tcBorders>
              <w:top w:val="nil"/>
              <w:left w:val="nil"/>
              <w:bottom w:val="nil"/>
              <w:right w:val="nil"/>
            </w:tcBorders>
            <w:shd w:val="clear" w:color="auto" w:fill="auto"/>
            <w:noWrap/>
            <w:vAlign w:val="center"/>
          </w:tcPr>
          <w:p w:rsidR="00B128C2" w:rsidRPr="006D0CD1" w:rsidRDefault="00B128C2">
            <w:pPr>
              <w:rPr>
                <w:rFonts w:ascii="宋体" w:eastAsia="宋体" w:hAnsi="宋体" w:cs="宋体"/>
                <w:color w:val="000000"/>
                <w:sz w:val="20"/>
              </w:rPr>
            </w:pPr>
          </w:p>
        </w:tc>
        <w:tc>
          <w:tcPr>
            <w:tcW w:w="3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33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3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5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宋体" w:eastAsia="宋体" w:hAnsi="宋体" w:cs="宋体"/>
                <w:color w:val="000000"/>
                <w:sz w:val="20"/>
              </w:rPr>
            </w:pPr>
          </w:p>
        </w:tc>
      </w:tr>
      <w:tr w:rsidR="00B128C2" w:rsidTr="00FA6B10">
        <w:trPr>
          <w:trHeight w:val="270"/>
        </w:trPr>
        <w:tc>
          <w:tcPr>
            <w:tcW w:w="293" w:type="pct"/>
            <w:vMerge/>
            <w:tcBorders>
              <w:top w:val="single" w:sz="4" w:space="0" w:color="000000"/>
              <w:left w:val="single" w:sz="4" w:space="0" w:color="000000"/>
              <w:bottom w:val="single" w:sz="4" w:space="0" w:color="auto"/>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84" w:type="pct"/>
            <w:vMerge/>
            <w:tcBorders>
              <w:top w:val="single" w:sz="4" w:space="0" w:color="000000"/>
              <w:left w:val="single" w:sz="4" w:space="0" w:color="000000"/>
              <w:bottom w:val="single" w:sz="4" w:space="0" w:color="auto"/>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1" w:type="pct"/>
            <w:vMerge/>
            <w:tcBorders>
              <w:top w:val="single" w:sz="4" w:space="0" w:color="000000"/>
              <w:left w:val="single" w:sz="4" w:space="0" w:color="000000"/>
              <w:bottom w:val="single" w:sz="4" w:space="0" w:color="auto"/>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249" w:type="pct"/>
            <w:gridSpan w:val="3"/>
            <w:tcBorders>
              <w:top w:val="single" w:sz="4" w:space="0" w:color="000000"/>
              <w:left w:val="single" w:sz="4" w:space="0" w:color="000000"/>
              <w:bottom w:val="single" w:sz="4" w:space="0" w:color="auto"/>
              <w:right w:val="single" w:sz="4" w:space="0" w:color="000000"/>
            </w:tcBorders>
            <w:shd w:val="clear" w:color="auto" w:fill="auto"/>
            <w:noWrap/>
            <w:vAlign w:val="center"/>
          </w:tcPr>
          <w:p w:rsidR="00B128C2" w:rsidRDefault="00DD0AAD">
            <w:pPr>
              <w:widowControl/>
              <w:jc w:val="left"/>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rPr>
              <w:t>……</w:t>
            </w:r>
          </w:p>
        </w:tc>
        <w:tc>
          <w:tcPr>
            <w:tcW w:w="405" w:type="pct"/>
            <w:tcBorders>
              <w:top w:val="single" w:sz="4" w:space="0" w:color="000000"/>
              <w:left w:val="nil"/>
              <w:bottom w:val="single" w:sz="4" w:space="0" w:color="auto"/>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3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5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270"/>
        </w:trPr>
        <w:tc>
          <w:tcPr>
            <w:tcW w:w="305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B128C2" w:rsidRDefault="00DD0AAD">
            <w:pPr>
              <w:widowControl/>
              <w:jc w:val="center"/>
              <w:textAlignment w:val="center"/>
              <w:rPr>
                <w:rFonts w:ascii="宋体" w:eastAsia="宋体" w:hAnsi="宋体" w:cs="宋体"/>
                <w:b/>
                <w:bCs/>
                <w:color w:val="000000"/>
                <w:sz w:val="20"/>
              </w:rPr>
            </w:pPr>
            <w:r>
              <w:rPr>
                <w:rFonts w:ascii="宋体" w:eastAsia="宋体" w:hAnsi="宋体" w:cs="宋体" w:hint="eastAsia"/>
                <w:b/>
                <w:bCs/>
                <w:color w:val="000000"/>
                <w:kern w:val="0"/>
                <w:sz w:val="20"/>
                <w:lang/>
              </w:rPr>
              <w:t>总分</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28C2" w:rsidRDefault="00B128C2">
            <w:pPr>
              <w:rPr>
                <w:rFonts w:ascii="宋体" w:eastAsia="宋体" w:hAnsi="宋体" w:cs="宋体"/>
                <w:color w:val="000000"/>
                <w:sz w:val="20"/>
              </w:rPr>
            </w:pPr>
          </w:p>
        </w:tc>
        <w:tc>
          <w:tcPr>
            <w:tcW w:w="344"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128C2" w:rsidRDefault="00B128C2">
            <w:pPr>
              <w:rPr>
                <w:rFonts w:ascii="宋体" w:eastAsia="宋体" w:hAnsi="宋体" w:cs="宋体"/>
                <w:b/>
                <w:bCs/>
                <w:color w:val="000000"/>
                <w:sz w:val="20"/>
              </w:rPr>
            </w:pPr>
          </w:p>
        </w:tc>
        <w:tc>
          <w:tcPr>
            <w:tcW w:w="33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b/>
                <w:bCs/>
                <w:color w:val="000000"/>
                <w:sz w:val="20"/>
              </w:rPr>
            </w:pPr>
            <w:r>
              <w:rPr>
                <w:rFonts w:ascii="宋体" w:eastAsia="宋体" w:hAnsi="宋体" w:cs="宋体" w:hint="eastAsia"/>
                <w:b/>
                <w:bCs/>
                <w:color w:val="000000"/>
                <w:kern w:val="0"/>
                <w:sz w:val="20"/>
                <w:lang/>
              </w:rPr>
              <w:t>100</w:t>
            </w:r>
          </w:p>
        </w:tc>
        <w:tc>
          <w:tcPr>
            <w:tcW w:w="3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b/>
                <w:bCs/>
                <w:color w:val="000000"/>
                <w:sz w:val="20"/>
              </w:rPr>
            </w:pPr>
            <w:r>
              <w:rPr>
                <w:rFonts w:ascii="宋体" w:eastAsia="宋体" w:hAnsi="宋体" w:cs="宋体" w:hint="eastAsia"/>
                <w:b/>
                <w:bCs/>
                <w:color w:val="000000"/>
                <w:kern w:val="0"/>
                <w:sz w:val="20"/>
                <w:lang/>
              </w:rPr>
              <w:t>98</w:t>
            </w:r>
          </w:p>
        </w:tc>
        <w:tc>
          <w:tcPr>
            <w:tcW w:w="5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bl>
    <w:p w:rsidR="00B128C2" w:rsidRDefault="00B128C2"/>
    <w:tbl>
      <w:tblPr>
        <w:tblW w:w="5000" w:type="pct"/>
        <w:tblLayout w:type="fixed"/>
        <w:tblLook w:val="04A0"/>
      </w:tblPr>
      <w:tblGrid>
        <w:gridCol w:w="519"/>
        <w:gridCol w:w="503"/>
        <w:gridCol w:w="407"/>
        <w:gridCol w:w="2149"/>
        <w:gridCol w:w="1176"/>
        <w:gridCol w:w="648"/>
        <w:gridCol w:w="407"/>
        <w:gridCol w:w="537"/>
        <w:gridCol w:w="60"/>
        <w:gridCol w:w="506"/>
        <w:gridCol w:w="407"/>
        <w:gridCol w:w="170"/>
        <w:gridCol w:w="627"/>
        <w:gridCol w:w="406"/>
      </w:tblGrid>
      <w:tr w:rsidR="00B128C2" w:rsidTr="00FA6B10">
        <w:trPr>
          <w:trHeight w:val="540"/>
        </w:trPr>
        <w:tc>
          <w:tcPr>
            <w:tcW w:w="5000" w:type="pct"/>
            <w:gridSpan w:val="14"/>
            <w:tcBorders>
              <w:top w:val="nil"/>
              <w:left w:val="nil"/>
              <w:bottom w:val="nil"/>
              <w:right w:val="nil"/>
            </w:tcBorders>
            <w:shd w:val="clear" w:color="auto" w:fill="auto"/>
            <w:vAlign w:val="center"/>
          </w:tcPr>
          <w:p w:rsidR="00B128C2" w:rsidRDefault="00DD0AAD">
            <w:pPr>
              <w:widowControl/>
              <w:jc w:val="center"/>
              <w:textAlignment w:val="center"/>
              <w:rPr>
                <w:rFonts w:ascii="宋体" w:eastAsia="宋体" w:hAnsi="宋体" w:cs="宋体"/>
                <w:color w:val="000000"/>
                <w:szCs w:val="32"/>
              </w:rPr>
            </w:pPr>
            <w:r>
              <w:rPr>
                <w:rFonts w:ascii="宋体" w:eastAsia="宋体" w:hAnsi="宋体" w:cs="宋体" w:hint="eastAsia"/>
                <w:b/>
                <w:bCs/>
                <w:color w:val="000000"/>
                <w:kern w:val="0"/>
                <w:szCs w:val="32"/>
                <w:lang/>
              </w:rPr>
              <w:t>项目支出绩效自评表</w:t>
            </w:r>
            <w:r>
              <w:rPr>
                <w:rFonts w:ascii="宋体" w:eastAsia="宋体" w:hAnsi="宋体" w:cs="宋体" w:hint="eastAsia"/>
                <w:color w:val="000000"/>
                <w:kern w:val="0"/>
                <w:szCs w:val="32"/>
                <w:lang/>
              </w:rPr>
              <w:t xml:space="preserve"> </w:t>
            </w:r>
          </w:p>
        </w:tc>
      </w:tr>
      <w:tr w:rsidR="00B128C2" w:rsidTr="00FA6B10">
        <w:trPr>
          <w:trHeight w:val="360"/>
        </w:trPr>
        <w:tc>
          <w:tcPr>
            <w:tcW w:w="5000" w:type="pct"/>
            <w:gridSpan w:val="14"/>
            <w:tcBorders>
              <w:top w:val="nil"/>
              <w:left w:val="nil"/>
              <w:bottom w:val="single" w:sz="4" w:space="0" w:color="000000"/>
              <w:right w:val="nil"/>
            </w:tcBorders>
            <w:shd w:val="clear" w:color="auto" w:fill="auto"/>
          </w:tcPr>
          <w:p w:rsidR="00B128C2" w:rsidRDefault="00DD0AAD">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rPr>
              <w:t>（2023年度）</w:t>
            </w:r>
          </w:p>
        </w:tc>
      </w:tr>
      <w:tr w:rsidR="00B128C2" w:rsidTr="00FA6B10">
        <w:trPr>
          <w:trHeight w:val="402"/>
        </w:trPr>
        <w:tc>
          <w:tcPr>
            <w:tcW w:w="8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项目名称</w:t>
            </w:r>
          </w:p>
        </w:tc>
        <w:tc>
          <w:tcPr>
            <w:tcW w:w="4163"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合法性审查及法律顾问组</w:t>
            </w:r>
          </w:p>
        </w:tc>
      </w:tr>
      <w:tr w:rsidR="00B128C2" w:rsidTr="00FA6B10">
        <w:trPr>
          <w:trHeight w:val="402"/>
        </w:trPr>
        <w:tc>
          <w:tcPr>
            <w:tcW w:w="8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主管部门</w:t>
            </w:r>
          </w:p>
        </w:tc>
        <w:tc>
          <w:tcPr>
            <w:tcW w:w="257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淮南市司法局</w:t>
            </w:r>
          </w:p>
        </w:tc>
        <w:tc>
          <w:tcPr>
            <w:tcW w:w="35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实施单位</w:t>
            </w:r>
          </w:p>
        </w:tc>
        <w:tc>
          <w:tcPr>
            <w:tcW w:w="1242"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FA6B10" w:rsidP="00FA6B10">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合法性审查科、律师工作科</w:t>
            </w:r>
          </w:p>
        </w:tc>
      </w:tr>
      <w:tr w:rsidR="00B128C2" w:rsidTr="00FA6B10">
        <w:trPr>
          <w:trHeight w:val="540"/>
        </w:trPr>
        <w:tc>
          <w:tcPr>
            <w:tcW w:w="837"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项目资金</w:t>
            </w:r>
            <w:r>
              <w:rPr>
                <w:rFonts w:ascii="宋体" w:eastAsia="宋体" w:hAnsi="宋体" w:cs="宋体" w:hint="eastAsia"/>
                <w:color w:val="000000"/>
                <w:kern w:val="0"/>
                <w:sz w:val="20"/>
                <w:lang/>
              </w:rPr>
              <w:br/>
              <w:t>（万元）</w:t>
            </w: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年初预算数</w:t>
            </w:r>
          </w:p>
        </w:tc>
        <w:tc>
          <w:tcPr>
            <w:tcW w:w="6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全年预算数（A）</w:t>
            </w:r>
          </w:p>
        </w:tc>
        <w:tc>
          <w:tcPr>
            <w:tcW w:w="64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全年执行数（B）</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分值</w:t>
            </w:r>
          </w:p>
        </w:tc>
        <w:tc>
          <w:tcPr>
            <w:tcW w:w="46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执行率（B/A)</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得分</w:t>
            </w:r>
          </w:p>
        </w:tc>
      </w:tr>
      <w:tr w:rsidR="00B128C2" w:rsidTr="00FA6B10">
        <w:trPr>
          <w:trHeight w:val="402"/>
        </w:trPr>
        <w:tc>
          <w:tcPr>
            <w:tcW w:w="837"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年度资金总额：</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15</w:t>
            </w:r>
          </w:p>
        </w:tc>
        <w:tc>
          <w:tcPr>
            <w:tcW w:w="6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15</w:t>
            </w:r>
          </w:p>
        </w:tc>
        <w:tc>
          <w:tcPr>
            <w:tcW w:w="64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15</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46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r>
      <w:tr w:rsidR="00B128C2" w:rsidTr="00FA6B10">
        <w:trPr>
          <w:trHeight w:val="402"/>
        </w:trPr>
        <w:tc>
          <w:tcPr>
            <w:tcW w:w="837"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其中：本年财政拨款</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15</w:t>
            </w:r>
          </w:p>
        </w:tc>
        <w:tc>
          <w:tcPr>
            <w:tcW w:w="6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15</w:t>
            </w:r>
          </w:p>
        </w:tc>
        <w:tc>
          <w:tcPr>
            <w:tcW w:w="64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15</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6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402"/>
        </w:trPr>
        <w:tc>
          <w:tcPr>
            <w:tcW w:w="837"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上年结转资金</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6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64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6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left"/>
              <w:rPr>
                <w:rFonts w:ascii="宋体" w:eastAsia="宋体" w:hAnsi="宋体" w:cs="宋体"/>
                <w:color w:val="000000"/>
                <w:sz w:val="20"/>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402"/>
        </w:trPr>
        <w:tc>
          <w:tcPr>
            <w:tcW w:w="837"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其他资金</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6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64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6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left"/>
              <w:rPr>
                <w:rFonts w:ascii="宋体" w:eastAsia="宋体" w:hAnsi="宋体" w:cs="宋体"/>
                <w:color w:val="000000"/>
                <w:sz w:val="20"/>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435"/>
        </w:trPr>
        <w:tc>
          <w:tcPr>
            <w:tcW w:w="304" w:type="pct"/>
            <w:vMerge w:val="restart"/>
            <w:tcBorders>
              <w:top w:val="single" w:sz="4" w:space="0" w:color="000000"/>
              <w:left w:val="single" w:sz="4" w:space="0" w:color="000000"/>
              <w:bottom w:val="nil"/>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年度总体目标完</w:t>
            </w:r>
            <w:r>
              <w:rPr>
                <w:rFonts w:ascii="宋体" w:eastAsia="宋体" w:hAnsi="宋体" w:cs="宋体" w:hint="eastAsia"/>
                <w:color w:val="000000"/>
                <w:kern w:val="0"/>
                <w:sz w:val="20"/>
                <w:lang/>
              </w:rPr>
              <w:lastRenderedPageBreak/>
              <w:t>成情况</w:t>
            </w:r>
          </w:p>
        </w:tc>
        <w:tc>
          <w:tcPr>
            <w:tcW w:w="3104"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lastRenderedPageBreak/>
              <w:t>预期目标</w:t>
            </w:r>
          </w:p>
        </w:tc>
        <w:tc>
          <w:tcPr>
            <w:tcW w:w="1592"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实际完成情况</w:t>
            </w:r>
          </w:p>
        </w:tc>
      </w:tr>
      <w:tr w:rsidR="00B128C2" w:rsidTr="00FA6B10">
        <w:trPr>
          <w:trHeight w:val="1699"/>
        </w:trPr>
        <w:tc>
          <w:tcPr>
            <w:tcW w:w="304" w:type="pct"/>
            <w:vMerge/>
            <w:tcBorders>
              <w:top w:val="single" w:sz="4" w:space="0" w:color="000000"/>
              <w:left w:val="single" w:sz="4" w:space="0" w:color="000000"/>
              <w:bottom w:val="nil"/>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104" w:type="pct"/>
            <w:gridSpan w:val="6"/>
            <w:tcBorders>
              <w:top w:val="single" w:sz="4" w:space="0" w:color="000000"/>
              <w:left w:val="single" w:sz="4" w:space="0" w:color="000000"/>
              <w:bottom w:val="single" w:sz="4" w:space="0" w:color="000000"/>
              <w:right w:val="single" w:sz="4" w:space="0" w:color="000000"/>
            </w:tcBorders>
            <w:shd w:val="clear" w:color="auto" w:fill="auto"/>
          </w:tcPr>
          <w:p w:rsidR="00B128C2" w:rsidRDefault="00DD0AAD">
            <w:pPr>
              <w:widowControl/>
              <w:jc w:val="left"/>
              <w:textAlignment w:val="top"/>
              <w:rPr>
                <w:rFonts w:ascii="宋体" w:eastAsia="宋体" w:hAnsi="宋体" w:cs="宋体"/>
                <w:color w:val="000000"/>
                <w:sz w:val="20"/>
              </w:rPr>
            </w:pPr>
            <w:r>
              <w:rPr>
                <w:rFonts w:ascii="宋体" w:eastAsia="宋体" w:hAnsi="宋体" w:cs="宋体" w:hint="eastAsia"/>
                <w:color w:val="000000"/>
                <w:kern w:val="0"/>
                <w:sz w:val="20"/>
                <w:lang/>
              </w:rPr>
              <w:t xml:space="preserve">  为规范政府法律顾问管理，充分发挥政府法律顾问在推进依法行政、建设法治政府中的作用，根据有关法律法规和《淮南市人民政府法律顾问工作规则》，落实法律顾问在重大决策中发挥积极作用的制度机制，完善决策合法合</w:t>
            </w:r>
            <w:proofErr w:type="gramStart"/>
            <w:r>
              <w:rPr>
                <w:rFonts w:ascii="宋体" w:eastAsia="宋体" w:hAnsi="宋体" w:cs="宋体" w:hint="eastAsia"/>
                <w:color w:val="000000"/>
                <w:kern w:val="0"/>
                <w:sz w:val="20"/>
                <w:lang/>
              </w:rPr>
              <w:t>规</w:t>
            </w:r>
            <w:proofErr w:type="gramEnd"/>
            <w:r>
              <w:rPr>
                <w:rFonts w:ascii="宋体" w:eastAsia="宋体" w:hAnsi="宋体" w:cs="宋体" w:hint="eastAsia"/>
                <w:color w:val="000000"/>
                <w:kern w:val="0"/>
                <w:sz w:val="20"/>
                <w:lang/>
              </w:rPr>
              <w:t>性审查程序，保障法律顾问有效参与决策论证，提供法</w:t>
            </w:r>
            <w:r>
              <w:rPr>
                <w:rFonts w:ascii="宋体" w:eastAsia="宋体" w:hAnsi="宋体" w:cs="宋体" w:hint="eastAsia"/>
                <w:color w:val="000000"/>
                <w:kern w:val="0"/>
                <w:sz w:val="20"/>
                <w:lang/>
              </w:rPr>
              <w:lastRenderedPageBreak/>
              <w:t>律意见，促进依法行政、依法办事，防范法律风险。</w:t>
            </w:r>
          </w:p>
        </w:tc>
        <w:tc>
          <w:tcPr>
            <w:tcW w:w="1592" w:type="pct"/>
            <w:gridSpan w:val="7"/>
            <w:tcBorders>
              <w:top w:val="single" w:sz="4" w:space="0" w:color="000000"/>
              <w:left w:val="single" w:sz="4" w:space="0" w:color="000000"/>
              <w:bottom w:val="single" w:sz="4" w:space="0" w:color="000000"/>
              <w:right w:val="single" w:sz="4" w:space="0" w:color="000000"/>
            </w:tcBorders>
            <w:shd w:val="clear" w:color="auto" w:fill="auto"/>
          </w:tcPr>
          <w:p w:rsidR="00B128C2" w:rsidRDefault="00DD0AAD">
            <w:pPr>
              <w:widowControl/>
              <w:jc w:val="left"/>
              <w:textAlignment w:val="top"/>
              <w:rPr>
                <w:rFonts w:ascii="宋体" w:eastAsia="宋体" w:hAnsi="宋体" w:cs="宋体"/>
                <w:color w:val="000000"/>
                <w:sz w:val="20"/>
              </w:rPr>
            </w:pPr>
            <w:r>
              <w:rPr>
                <w:rFonts w:ascii="宋体" w:eastAsia="宋体" w:hAnsi="宋体" w:cs="宋体" w:hint="eastAsia"/>
                <w:color w:val="000000"/>
                <w:kern w:val="0"/>
                <w:sz w:val="20"/>
                <w:lang/>
              </w:rPr>
              <w:lastRenderedPageBreak/>
              <w:t xml:space="preserve"> 积极参与市自然资源和规划委员会议题审查，市政府组织的论证审查和行政执法卷宗评查，提出了很多法律意见，确保了政府各项活动</w:t>
            </w:r>
            <w:r>
              <w:rPr>
                <w:rFonts w:ascii="宋体" w:eastAsia="宋体" w:hAnsi="宋体" w:cs="宋体" w:hint="eastAsia"/>
                <w:color w:val="000000"/>
                <w:kern w:val="0"/>
                <w:sz w:val="20"/>
                <w:lang/>
              </w:rPr>
              <w:lastRenderedPageBreak/>
              <w:t>符合法律要求。</w:t>
            </w:r>
          </w:p>
        </w:tc>
      </w:tr>
      <w:tr w:rsidR="00B128C2" w:rsidTr="00FA6B10">
        <w:trPr>
          <w:trHeight w:val="522"/>
        </w:trPr>
        <w:tc>
          <w:tcPr>
            <w:tcW w:w="304"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lastRenderedPageBreak/>
              <w:t>年度绩效指标完成情况</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一级</w:t>
            </w:r>
            <w:r>
              <w:rPr>
                <w:rFonts w:ascii="宋体" w:eastAsia="宋体" w:hAnsi="宋体" w:cs="宋体" w:hint="eastAsia"/>
                <w:color w:val="000000"/>
                <w:kern w:val="0"/>
                <w:sz w:val="20"/>
                <w:lang/>
              </w:rPr>
              <w:br/>
              <w:t>指标</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二级指标</w:t>
            </w:r>
          </w:p>
        </w:tc>
        <w:tc>
          <w:tcPr>
            <w:tcW w:w="233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三级指标</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年度指标值</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实际完成值</w:t>
            </w: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分值</w:t>
            </w:r>
          </w:p>
        </w:tc>
        <w:tc>
          <w:tcPr>
            <w:tcW w:w="3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得分</w:t>
            </w:r>
          </w:p>
        </w:tc>
        <w:tc>
          <w:tcPr>
            <w:tcW w:w="6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偏差原因分析及改进措施</w:t>
            </w:r>
          </w:p>
        </w:tc>
      </w:tr>
      <w:tr w:rsidR="00B128C2" w:rsidTr="00FA6B10">
        <w:trPr>
          <w:trHeight w:val="522"/>
        </w:trPr>
        <w:tc>
          <w:tcPr>
            <w:tcW w:w="30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9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产</w:t>
            </w:r>
            <w:r>
              <w:rPr>
                <w:rFonts w:ascii="宋体" w:eastAsia="宋体" w:hAnsi="宋体" w:cs="宋体" w:hint="eastAsia"/>
                <w:color w:val="000000"/>
                <w:kern w:val="0"/>
                <w:sz w:val="20"/>
                <w:lang/>
              </w:rPr>
              <w:br/>
              <w:t>出</w:t>
            </w:r>
            <w:r>
              <w:rPr>
                <w:rFonts w:ascii="宋体" w:eastAsia="宋体" w:hAnsi="宋体" w:cs="宋体" w:hint="eastAsia"/>
                <w:color w:val="000000"/>
                <w:kern w:val="0"/>
                <w:sz w:val="20"/>
                <w:lang/>
              </w:rPr>
              <w:br/>
              <w:t>指</w:t>
            </w:r>
            <w:r>
              <w:rPr>
                <w:rFonts w:ascii="宋体" w:eastAsia="宋体" w:hAnsi="宋体" w:cs="宋体" w:hint="eastAsia"/>
                <w:color w:val="000000"/>
                <w:kern w:val="0"/>
                <w:sz w:val="20"/>
                <w:lang/>
              </w:rPr>
              <w:br/>
              <w:t>标</w:t>
            </w:r>
            <w:r>
              <w:rPr>
                <w:rFonts w:ascii="宋体" w:eastAsia="宋体" w:hAnsi="宋体" w:cs="宋体" w:hint="eastAsia"/>
                <w:color w:val="000000"/>
                <w:kern w:val="0"/>
                <w:sz w:val="20"/>
                <w:lang/>
              </w:rPr>
              <w:br/>
              <w:t>(50分)</w:t>
            </w:r>
          </w:p>
        </w:tc>
        <w:tc>
          <w:tcPr>
            <w:tcW w:w="2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数量指标</w:t>
            </w:r>
          </w:p>
        </w:tc>
        <w:tc>
          <w:tcPr>
            <w:tcW w:w="233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指标1：参与市自然资源和规划委员会议题审查</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41次</w:t>
            </w: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3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6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widowControl/>
              <w:jc w:val="center"/>
              <w:textAlignment w:val="center"/>
              <w:rPr>
                <w:rFonts w:ascii="宋体" w:eastAsia="宋体" w:hAnsi="宋体" w:cs="宋体"/>
                <w:color w:val="000000"/>
                <w:sz w:val="20"/>
              </w:rPr>
            </w:pPr>
          </w:p>
        </w:tc>
      </w:tr>
      <w:tr w:rsidR="00B128C2" w:rsidTr="00FA6B10">
        <w:trPr>
          <w:trHeight w:val="630"/>
        </w:trPr>
        <w:tc>
          <w:tcPr>
            <w:tcW w:w="30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3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指标2：参加市政府和市局牵头组织的论证审查会情况</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6次</w:t>
            </w: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3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6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widowControl/>
              <w:jc w:val="center"/>
              <w:textAlignment w:val="center"/>
              <w:rPr>
                <w:rFonts w:ascii="宋体" w:eastAsia="宋体" w:hAnsi="宋体" w:cs="宋体"/>
                <w:color w:val="000000"/>
                <w:sz w:val="20"/>
              </w:rPr>
            </w:pPr>
          </w:p>
        </w:tc>
      </w:tr>
      <w:tr w:rsidR="00B128C2" w:rsidTr="00FA6B10">
        <w:trPr>
          <w:trHeight w:val="402"/>
        </w:trPr>
        <w:tc>
          <w:tcPr>
            <w:tcW w:w="30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3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指标3：参加全市行政执法案件评审情况</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45个</w:t>
            </w: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3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6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widowControl/>
              <w:jc w:val="center"/>
              <w:textAlignment w:val="center"/>
              <w:rPr>
                <w:rFonts w:ascii="宋体" w:eastAsia="宋体" w:hAnsi="宋体" w:cs="宋体"/>
                <w:color w:val="000000"/>
                <w:sz w:val="20"/>
              </w:rPr>
            </w:pPr>
          </w:p>
        </w:tc>
      </w:tr>
      <w:tr w:rsidR="00B128C2" w:rsidTr="00FA6B10">
        <w:trPr>
          <w:trHeight w:val="720"/>
        </w:trPr>
        <w:tc>
          <w:tcPr>
            <w:tcW w:w="30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质量指标</w:t>
            </w:r>
          </w:p>
        </w:tc>
        <w:tc>
          <w:tcPr>
            <w:tcW w:w="233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指标1：参与市自然资源和规划委员会议题审查</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完成</w:t>
            </w: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3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6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widowControl/>
              <w:jc w:val="center"/>
              <w:textAlignment w:val="center"/>
              <w:rPr>
                <w:rFonts w:ascii="宋体" w:eastAsia="宋体" w:hAnsi="宋体" w:cs="宋体"/>
                <w:color w:val="000000"/>
                <w:sz w:val="20"/>
              </w:rPr>
            </w:pPr>
          </w:p>
        </w:tc>
      </w:tr>
      <w:tr w:rsidR="00B128C2" w:rsidTr="00FA6B10">
        <w:trPr>
          <w:trHeight w:val="585"/>
        </w:trPr>
        <w:tc>
          <w:tcPr>
            <w:tcW w:w="30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3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指标2：参加市政府和市局牵头组织的论证审查会情况</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完成</w:t>
            </w: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3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6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widowControl/>
              <w:jc w:val="center"/>
              <w:textAlignment w:val="center"/>
              <w:rPr>
                <w:rFonts w:ascii="宋体" w:eastAsia="宋体" w:hAnsi="宋体" w:cs="宋体"/>
                <w:color w:val="000000"/>
                <w:sz w:val="20"/>
              </w:rPr>
            </w:pPr>
          </w:p>
        </w:tc>
      </w:tr>
      <w:tr w:rsidR="00B128C2" w:rsidTr="00FA6B10">
        <w:trPr>
          <w:trHeight w:val="402"/>
        </w:trPr>
        <w:tc>
          <w:tcPr>
            <w:tcW w:w="30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3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指标3：参加全市行政执法案件评审情况</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完成</w:t>
            </w: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3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6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widowControl/>
              <w:jc w:val="center"/>
              <w:textAlignment w:val="center"/>
              <w:rPr>
                <w:rFonts w:ascii="宋体" w:eastAsia="宋体" w:hAnsi="宋体" w:cs="宋体"/>
                <w:color w:val="000000"/>
                <w:sz w:val="20"/>
              </w:rPr>
            </w:pPr>
          </w:p>
        </w:tc>
      </w:tr>
      <w:tr w:rsidR="00B128C2" w:rsidTr="00FA6B10">
        <w:trPr>
          <w:trHeight w:val="480"/>
        </w:trPr>
        <w:tc>
          <w:tcPr>
            <w:tcW w:w="30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时效指标</w:t>
            </w:r>
          </w:p>
        </w:tc>
        <w:tc>
          <w:tcPr>
            <w:tcW w:w="233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指标1：</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p>
        </w:tc>
        <w:tc>
          <w:tcPr>
            <w:tcW w:w="3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p>
        </w:tc>
        <w:tc>
          <w:tcPr>
            <w:tcW w:w="6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p>
        </w:tc>
      </w:tr>
      <w:tr w:rsidR="00B128C2" w:rsidTr="00FA6B10">
        <w:trPr>
          <w:trHeight w:val="402"/>
        </w:trPr>
        <w:tc>
          <w:tcPr>
            <w:tcW w:w="30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3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指标2：</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p>
        </w:tc>
        <w:tc>
          <w:tcPr>
            <w:tcW w:w="3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p>
        </w:tc>
        <w:tc>
          <w:tcPr>
            <w:tcW w:w="6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p>
        </w:tc>
      </w:tr>
      <w:tr w:rsidR="00B128C2" w:rsidTr="00FA6B10">
        <w:trPr>
          <w:trHeight w:val="402"/>
        </w:trPr>
        <w:tc>
          <w:tcPr>
            <w:tcW w:w="30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3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指标3:</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6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540"/>
        </w:trPr>
        <w:tc>
          <w:tcPr>
            <w:tcW w:w="30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成本指标</w:t>
            </w:r>
          </w:p>
        </w:tc>
        <w:tc>
          <w:tcPr>
            <w:tcW w:w="233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指标1：参与市自然资源和规划委员会议题审查</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300元/件</w:t>
            </w: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3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6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widowControl/>
              <w:jc w:val="center"/>
              <w:textAlignment w:val="center"/>
              <w:rPr>
                <w:rFonts w:ascii="宋体" w:eastAsia="宋体" w:hAnsi="宋体" w:cs="宋体"/>
                <w:color w:val="000000"/>
                <w:sz w:val="20"/>
              </w:rPr>
            </w:pPr>
          </w:p>
        </w:tc>
      </w:tr>
      <w:tr w:rsidR="00B128C2" w:rsidTr="00FA6B10">
        <w:trPr>
          <w:trHeight w:val="525"/>
        </w:trPr>
        <w:tc>
          <w:tcPr>
            <w:tcW w:w="30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3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指标2：参加市政府和市局牵头组织的论证审查会情况</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300元/件</w:t>
            </w: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3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6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widowControl/>
              <w:jc w:val="center"/>
              <w:textAlignment w:val="center"/>
              <w:rPr>
                <w:rFonts w:ascii="宋体" w:eastAsia="宋体" w:hAnsi="宋体" w:cs="宋体"/>
                <w:color w:val="000000"/>
                <w:sz w:val="20"/>
              </w:rPr>
            </w:pPr>
          </w:p>
        </w:tc>
      </w:tr>
      <w:tr w:rsidR="00B128C2" w:rsidTr="00FA6B10">
        <w:trPr>
          <w:trHeight w:val="402"/>
        </w:trPr>
        <w:tc>
          <w:tcPr>
            <w:tcW w:w="30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3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指标3：参加全市行政执法案件评审情况</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1200元/件</w:t>
            </w: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3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6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widowControl/>
              <w:jc w:val="center"/>
              <w:textAlignment w:val="center"/>
              <w:rPr>
                <w:rFonts w:ascii="宋体" w:eastAsia="宋体" w:hAnsi="宋体" w:cs="宋体"/>
                <w:color w:val="000000"/>
                <w:sz w:val="20"/>
              </w:rPr>
            </w:pPr>
          </w:p>
        </w:tc>
      </w:tr>
      <w:tr w:rsidR="00B128C2" w:rsidTr="00FA6B10">
        <w:trPr>
          <w:trHeight w:val="402"/>
        </w:trPr>
        <w:tc>
          <w:tcPr>
            <w:tcW w:w="30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9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效</w:t>
            </w:r>
            <w:r>
              <w:rPr>
                <w:rFonts w:ascii="宋体" w:eastAsia="宋体" w:hAnsi="宋体" w:cs="宋体" w:hint="eastAsia"/>
                <w:color w:val="000000"/>
                <w:kern w:val="0"/>
                <w:sz w:val="20"/>
                <w:lang/>
              </w:rPr>
              <w:br/>
              <w:t>益</w:t>
            </w:r>
            <w:r>
              <w:rPr>
                <w:rFonts w:ascii="宋体" w:eastAsia="宋体" w:hAnsi="宋体" w:cs="宋体" w:hint="eastAsia"/>
                <w:color w:val="000000"/>
                <w:kern w:val="0"/>
                <w:sz w:val="20"/>
                <w:lang/>
              </w:rPr>
              <w:br/>
              <w:t>指</w:t>
            </w:r>
            <w:r>
              <w:rPr>
                <w:rFonts w:ascii="宋体" w:eastAsia="宋体" w:hAnsi="宋体" w:cs="宋体" w:hint="eastAsia"/>
                <w:color w:val="000000"/>
                <w:kern w:val="0"/>
                <w:sz w:val="20"/>
                <w:lang/>
              </w:rPr>
              <w:br/>
              <w:t>标</w:t>
            </w:r>
            <w:r>
              <w:rPr>
                <w:rFonts w:ascii="宋体" w:eastAsia="宋体" w:hAnsi="宋体" w:cs="宋体" w:hint="eastAsia"/>
                <w:color w:val="000000"/>
                <w:kern w:val="0"/>
                <w:sz w:val="20"/>
                <w:lang/>
              </w:rPr>
              <w:br/>
              <w:t>(30分</w:t>
            </w:r>
            <w:r>
              <w:rPr>
                <w:rFonts w:ascii="宋体" w:eastAsia="宋体" w:hAnsi="宋体" w:cs="宋体" w:hint="eastAsia"/>
                <w:color w:val="000000"/>
                <w:kern w:val="0"/>
                <w:sz w:val="20"/>
                <w:lang/>
              </w:rPr>
              <w:lastRenderedPageBreak/>
              <w:t>)</w:t>
            </w:r>
          </w:p>
        </w:tc>
        <w:tc>
          <w:tcPr>
            <w:tcW w:w="2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lastRenderedPageBreak/>
              <w:t>经济效益</w:t>
            </w:r>
            <w:r>
              <w:rPr>
                <w:rFonts w:ascii="宋体" w:eastAsia="宋体" w:hAnsi="宋体" w:cs="宋体" w:hint="eastAsia"/>
                <w:color w:val="000000"/>
                <w:kern w:val="0"/>
                <w:sz w:val="20"/>
                <w:lang/>
              </w:rPr>
              <w:br/>
              <w:t>指标</w:t>
            </w:r>
          </w:p>
        </w:tc>
        <w:tc>
          <w:tcPr>
            <w:tcW w:w="233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指标1：本指标不适用此项目。</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6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402"/>
        </w:trPr>
        <w:tc>
          <w:tcPr>
            <w:tcW w:w="30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3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指标2：</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6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6D0CD1">
        <w:trPr>
          <w:trHeight w:val="946"/>
        </w:trPr>
        <w:tc>
          <w:tcPr>
            <w:tcW w:w="30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3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6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402"/>
        </w:trPr>
        <w:tc>
          <w:tcPr>
            <w:tcW w:w="30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社会效益</w:t>
            </w:r>
            <w:r>
              <w:rPr>
                <w:rFonts w:ascii="宋体" w:eastAsia="宋体" w:hAnsi="宋体" w:cs="宋体" w:hint="eastAsia"/>
                <w:color w:val="000000"/>
                <w:kern w:val="0"/>
                <w:sz w:val="20"/>
                <w:lang/>
              </w:rPr>
              <w:br/>
              <w:t>指标</w:t>
            </w:r>
          </w:p>
        </w:tc>
        <w:tc>
          <w:tcPr>
            <w:tcW w:w="233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指标1：本指标不适用此项目。</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p>
        </w:tc>
        <w:tc>
          <w:tcPr>
            <w:tcW w:w="3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p>
        </w:tc>
        <w:tc>
          <w:tcPr>
            <w:tcW w:w="6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p>
        </w:tc>
      </w:tr>
      <w:tr w:rsidR="00B128C2" w:rsidTr="00FA6B10">
        <w:trPr>
          <w:trHeight w:val="402"/>
        </w:trPr>
        <w:tc>
          <w:tcPr>
            <w:tcW w:w="30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3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指标2：</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6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402"/>
        </w:trPr>
        <w:tc>
          <w:tcPr>
            <w:tcW w:w="30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3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left"/>
              <w:rPr>
                <w:rFonts w:ascii="宋体" w:eastAsia="宋体" w:hAnsi="宋体" w:cs="宋体"/>
                <w:color w:val="000000"/>
                <w:sz w:val="20"/>
              </w:rPr>
            </w:pP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6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402"/>
        </w:trPr>
        <w:tc>
          <w:tcPr>
            <w:tcW w:w="30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生态效益</w:t>
            </w:r>
            <w:r>
              <w:rPr>
                <w:rFonts w:ascii="宋体" w:eastAsia="宋体" w:hAnsi="宋体" w:cs="宋体" w:hint="eastAsia"/>
                <w:color w:val="000000"/>
                <w:kern w:val="0"/>
                <w:sz w:val="20"/>
                <w:lang/>
              </w:rPr>
              <w:br/>
              <w:t>指标</w:t>
            </w:r>
          </w:p>
        </w:tc>
        <w:tc>
          <w:tcPr>
            <w:tcW w:w="233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指标1：本指标不适用此项目。</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6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402"/>
        </w:trPr>
        <w:tc>
          <w:tcPr>
            <w:tcW w:w="30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3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指标2：</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6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402"/>
        </w:trPr>
        <w:tc>
          <w:tcPr>
            <w:tcW w:w="30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3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6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402"/>
        </w:trPr>
        <w:tc>
          <w:tcPr>
            <w:tcW w:w="30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可持续影</w:t>
            </w:r>
            <w:r>
              <w:rPr>
                <w:rFonts w:ascii="宋体" w:eastAsia="宋体" w:hAnsi="宋体" w:cs="宋体" w:hint="eastAsia"/>
                <w:color w:val="000000"/>
                <w:kern w:val="0"/>
                <w:sz w:val="20"/>
                <w:lang/>
              </w:rPr>
              <w:br/>
            </w:r>
            <w:proofErr w:type="gramStart"/>
            <w:r>
              <w:rPr>
                <w:rFonts w:ascii="宋体" w:eastAsia="宋体" w:hAnsi="宋体" w:cs="宋体" w:hint="eastAsia"/>
                <w:color w:val="000000"/>
                <w:kern w:val="0"/>
                <w:sz w:val="20"/>
                <w:lang/>
              </w:rPr>
              <w:t>响指标</w:t>
            </w:r>
            <w:proofErr w:type="gramEnd"/>
          </w:p>
        </w:tc>
        <w:tc>
          <w:tcPr>
            <w:tcW w:w="233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指标1：政府依法执政能力不断提高</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3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6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widowControl/>
              <w:jc w:val="center"/>
              <w:textAlignment w:val="center"/>
              <w:rPr>
                <w:rFonts w:ascii="宋体" w:eastAsia="宋体" w:hAnsi="宋体" w:cs="宋体"/>
                <w:color w:val="000000"/>
                <w:sz w:val="20"/>
              </w:rPr>
            </w:pPr>
          </w:p>
        </w:tc>
      </w:tr>
      <w:tr w:rsidR="00B128C2" w:rsidTr="00FA6B10">
        <w:trPr>
          <w:trHeight w:val="402"/>
        </w:trPr>
        <w:tc>
          <w:tcPr>
            <w:tcW w:w="30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3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指标2：</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6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402"/>
        </w:trPr>
        <w:tc>
          <w:tcPr>
            <w:tcW w:w="30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3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6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402"/>
        </w:trPr>
        <w:tc>
          <w:tcPr>
            <w:tcW w:w="30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9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满意度指标</w:t>
            </w:r>
            <w:r>
              <w:rPr>
                <w:rFonts w:ascii="宋体" w:eastAsia="宋体" w:hAnsi="宋体" w:cs="宋体" w:hint="eastAsia"/>
                <w:color w:val="000000"/>
                <w:kern w:val="0"/>
                <w:sz w:val="20"/>
                <w:lang/>
              </w:rPr>
              <w:br/>
              <w:t>(10分)</w:t>
            </w:r>
          </w:p>
        </w:tc>
        <w:tc>
          <w:tcPr>
            <w:tcW w:w="2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服务对象</w:t>
            </w:r>
            <w:r>
              <w:rPr>
                <w:rFonts w:ascii="宋体" w:eastAsia="宋体" w:hAnsi="宋体" w:cs="宋体" w:hint="eastAsia"/>
                <w:color w:val="000000"/>
                <w:kern w:val="0"/>
                <w:sz w:val="20"/>
                <w:lang/>
              </w:rPr>
              <w:br/>
              <w:t>满意度指标</w:t>
            </w:r>
          </w:p>
        </w:tc>
        <w:tc>
          <w:tcPr>
            <w:tcW w:w="233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指标1：政府法律顾问履职尽责</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3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6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widowControl/>
              <w:jc w:val="center"/>
              <w:textAlignment w:val="center"/>
              <w:rPr>
                <w:rFonts w:ascii="宋体" w:eastAsia="宋体" w:hAnsi="宋体" w:cs="宋体"/>
                <w:color w:val="000000"/>
                <w:sz w:val="20"/>
              </w:rPr>
            </w:pPr>
          </w:p>
        </w:tc>
      </w:tr>
      <w:tr w:rsidR="00B128C2" w:rsidTr="00FA6B10">
        <w:trPr>
          <w:trHeight w:val="402"/>
        </w:trPr>
        <w:tc>
          <w:tcPr>
            <w:tcW w:w="30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3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指标2：</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6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402"/>
        </w:trPr>
        <w:tc>
          <w:tcPr>
            <w:tcW w:w="30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2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3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Default="00DD0AAD">
            <w:pPr>
              <w:widowControl/>
              <w:jc w:val="left"/>
              <w:textAlignment w:val="center"/>
              <w:rPr>
                <w:rFonts w:ascii="仿宋_GB2312" w:hAnsi="宋体" w:cs="仿宋_GB2312"/>
                <w:color w:val="000000"/>
                <w:sz w:val="22"/>
                <w:szCs w:val="22"/>
              </w:rPr>
            </w:pPr>
            <w:r>
              <w:rPr>
                <w:rFonts w:ascii="仿宋_GB2312" w:hAnsi="宋体" w:cs="仿宋_GB2312" w:hint="eastAsia"/>
                <w:color w:val="000000"/>
                <w:kern w:val="0"/>
                <w:sz w:val="22"/>
                <w:szCs w:val="22"/>
                <w:lang/>
              </w:rPr>
              <w:t>……</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6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402"/>
        </w:trPr>
        <w:tc>
          <w:tcPr>
            <w:tcW w:w="3168"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b/>
                <w:bCs/>
                <w:color w:val="000000"/>
                <w:sz w:val="20"/>
              </w:rPr>
            </w:pPr>
            <w:r>
              <w:rPr>
                <w:rFonts w:ascii="宋体" w:eastAsia="宋体" w:hAnsi="宋体" w:cs="宋体" w:hint="eastAsia"/>
                <w:b/>
                <w:bCs/>
                <w:color w:val="000000"/>
                <w:kern w:val="0"/>
                <w:sz w:val="20"/>
                <w:lang/>
              </w:rPr>
              <w:t>总分</w:t>
            </w: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Default="00B128C2">
            <w:pPr>
              <w:rPr>
                <w:rFonts w:ascii="宋体" w:eastAsia="宋体" w:hAnsi="宋体" w:cs="宋体"/>
                <w:color w:val="000000"/>
                <w:sz w:val="20"/>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b/>
                <w:bCs/>
                <w:color w:val="000000"/>
                <w:sz w:val="20"/>
              </w:rPr>
            </w:pP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b/>
                <w:bCs/>
                <w:color w:val="000000"/>
                <w:sz w:val="20"/>
              </w:rPr>
            </w:pPr>
            <w:r>
              <w:rPr>
                <w:rFonts w:ascii="宋体" w:eastAsia="宋体" w:hAnsi="宋体" w:cs="宋体" w:hint="eastAsia"/>
                <w:b/>
                <w:bCs/>
                <w:color w:val="000000"/>
                <w:kern w:val="0"/>
                <w:sz w:val="20"/>
                <w:lang/>
              </w:rPr>
              <w:t>100</w:t>
            </w:r>
          </w:p>
        </w:tc>
        <w:tc>
          <w:tcPr>
            <w:tcW w:w="3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b/>
                <w:bCs/>
                <w:color w:val="000000"/>
                <w:sz w:val="20"/>
              </w:rPr>
            </w:pPr>
            <w:r>
              <w:rPr>
                <w:rFonts w:ascii="宋体" w:eastAsia="宋体" w:hAnsi="宋体" w:cs="宋体" w:hint="eastAsia"/>
                <w:b/>
                <w:bCs/>
                <w:color w:val="000000"/>
                <w:kern w:val="0"/>
                <w:sz w:val="20"/>
                <w:lang/>
              </w:rPr>
              <w:t>100</w:t>
            </w:r>
          </w:p>
        </w:tc>
        <w:tc>
          <w:tcPr>
            <w:tcW w:w="6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bl>
    <w:p w:rsidR="00B128C2" w:rsidRDefault="00B128C2"/>
    <w:tbl>
      <w:tblPr>
        <w:tblW w:w="5000" w:type="pct"/>
        <w:tblLayout w:type="fixed"/>
        <w:tblLook w:val="04A0"/>
      </w:tblPr>
      <w:tblGrid>
        <w:gridCol w:w="443"/>
        <w:gridCol w:w="430"/>
        <w:gridCol w:w="360"/>
        <w:gridCol w:w="2364"/>
        <w:gridCol w:w="1295"/>
        <w:gridCol w:w="462"/>
        <w:gridCol w:w="729"/>
        <w:gridCol w:w="573"/>
        <w:gridCol w:w="433"/>
        <w:gridCol w:w="107"/>
        <w:gridCol w:w="324"/>
        <w:gridCol w:w="242"/>
        <w:gridCol w:w="402"/>
        <w:gridCol w:w="358"/>
      </w:tblGrid>
      <w:tr w:rsidR="00B128C2" w:rsidTr="00FA6B10">
        <w:trPr>
          <w:trHeight w:val="540"/>
        </w:trPr>
        <w:tc>
          <w:tcPr>
            <w:tcW w:w="5000" w:type="pct"/>
            <w:gridSpan w:val="14"/>
            <w:tcBorders>
              <w:top w:val="nil"/>
              <w:left w:val="nil"/>
              <w:bottom w:val="nil"/>
              <w:right w:val="nil"/>
            </w:tcBorders>
            <w:shd w:val="clear" w:color="auto" w:fill="auto"/>
            <w:vAlign w:val="center"/>
          </w:tcPr>
          <w:p w:rsidR="00B128C2" w:rsidRDefault="00DD0AAD">
            <w:pPr>
              <w:widowControl/>
              <w:jc w:val="center"/>
              <w:textAlignment w:val="center"/>
              <w:rPr>
                <w:rFonts w:ascii="宋体" w:eastAsia="宋体" w:hAnsi="宋体" w:cs="宋体"/>
                <w:color w:val="000000"/>
                <w:szCs w:val="32"/>
              </w:rPr>
            </w:pPr>
            <w:r>
              <w:rPr>
                <w:rFonts w:ascii="宋体" w:eastAsia="宋体" w:hAnsi="宋体" w:cs="宋体" w:hint="eastAsia"/>
                <w:b/>
                <w:bCs/>
                <w:color w:val="000000"/>
                <w:kern w:val="0"/>
                <w:szCs w:val="32"/>
                <w:lang/>
              </w:rPr>
              <w:t>项目支出绩效自评表</w:t>
            </w:r>
            <w:r>
              <w:rPr>
                <w:rFonts w:ascii="宋体" w:eastAsia="宋体" w:hAnsi="宋体" w:cs="宋体" w:hint="eastAsia"/>
                <w:color w:val="000000"/>
                <w:kern w:val="0"/>
                <w:szCs w:val="32"/>
                <w:lang/>
              </w:rPr>
              <w:t xml:space="preserve"> </w:t>
            </w:r>
          </w:p>
        </w:tc>
      </w:tr>
      <w:tr w:rsidR="00B128C2" w:rsidTr="00FA6B10">
        <w:trPr>
          <w:trHeight w:val="360"/>
        </w:trPr>
        <w:tc>
          <w:tcPr>
            <w:tcW w:w="5000" w:type="pct"/>
            <w:gridSpan w:val="14"/>
            <w:tcBorders>
              <w:top w:val="nil"/>
              <w:left w:val="nil"/>
              <w:bottom w:val="single" w:sz="4" w:space="0" w:color="000000"/>
              <w:right w:val="nil"/>
            </w:tcBorders>
            <w:shd w:val="clear" w:color="auto" w:fill="auto"/>
          </w:tcPr>
          <w:p w:rsidR="00B128C2" w:rsidRDefault="00DD0AAD">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rPr>
              <w:t>（2023年度）</w:t>
            </w:r>
          </w:p>
        </w:tc>
      </w:tr>
      <w:tr w:rsidR="00B128C2" w:rsidTr="00FA6B10">
        <w:trPr>
          <w:trHeight w:val="402"/>
        </w:trPr>
        <w:tc>
          <w:tcPr>
            <w:tcW w:w="72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项目名称</w:t>
            </w:r>
          </w:p>
        </w:tc>
        <w:tc>
          <w:tcPr>
            <w:tcW w:w="4277"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行政复议及应诉</w:t>
            </w:r>
          </w:p>
        </w:tc>
      </w:tr>
      <w:tr w:rsidR="00B128C2" w:rsidTr="00FA6B10">
        <w:trPr>
          <w:trHeight w:val="402"/>
        </w:trPr>
        <w:tc>
          <w:tcPr>
            <w:tcW w:w="72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主管部门</w:t>
            </w:r>
          </w:p>
        </w:tc>
        <w:tc>
          <w:tcPr>
            <w:tcW w:w="284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淮南市司法局</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实施单位</w:t>
            </w:r>
          </w:p>
        </w:tc>
        <w:tc>
          <w:tcPr>
            <w:tcW w:w="1095"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行政复议与应诉科</w:t>
            </w:r>
          </w:p>
        </w:tc>
      </w:tr>
      <w:tr w:rsidR="00B128C2" w:rsidTr="00FA6B10">
        <w:trPr>
          <w:trHeight w:val="540"/>
        </w:trPr>
        <w:tc>
          <w:tcPr>
            <w:tcW w:w="723"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lastRenderedPageBreak/>
              <w:t>项目资金</w:t>
            </w:r>
            <w:r>
              <w:rPr>
                <w:rFonts w:ascii="宋体" w:eastAsia="宋体" w:hAnsi="宋体" w:cs="宋体" w:hint="eastAsia"/>
                <w:color w:val="000000"/>
                <w:kern w:val="0"/>
                <w:sz w:val="20"/>
                <w:lang/>
              </w:rPr>
              <w:br/>
              <w:t>（万元）</w:t>
            </w:r>
          </w:p>
        </w:tc>
        <w:tc>
          <w:tcPr>
            <w:tcW w:w="1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年初预算数</w:t>
            </w:r>
          </w:p>
        </w:tc>
        <w:tc>
          <w:tcPr>
            <w:tcW w:w="6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全年预算数（A）</w:t>
            </w:r>
          </w:p>
        </w:tc>
        <w:tc>
          <w:tcPr>
            <w:tcW w:w="59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全年执行数（B）</w:t>
            </w:r>
          </w:p>
        </w:tc>
        <w:tc>
          <w:tcPr>
            <w:tcW w:w="2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分值</w:t>
            </w:r>
          </w:p>
        </w:tc>
        <w:tc>
          <w:tcPr>
            <w:tcW w:w="3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执行率（B/A)</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得分</w:t>
            </w:r>
          </w:p>
        </w:tc>
      </w:tr>
      <w:tr w:rsidR="00B128C2" w:rsidTr="00FA6B10">
        <w:trPr>
          <w:trHeight w:val="402"/>
        </w:trPr>
        <w:tc>
          <w:tcPr>
            <w:tcW w:w="723"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年度资金总额：</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20</w:t>
            </w:r>
          </w:p>
        </w:tc>
        <w:tc>
          <w:tcPr>
            <w:tcW w:w="6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20</w:t>
            </w:r>
          </w:p>
        </w:tc>
        <w:tc>
          <w:tcPr>
            <w:tcW w:w="59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20</w:t>
            </w:r>
          </w:p>
        </w:tc>
        <w:tc>
          <w:tcPr>
            <w:tcW w:w="2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10</w:t>
            </w:r>
          </w:p>
        </w:tc>
        <w:tc>
          <w:tcPr>
            <w:tcW w:w="3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100</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10</w:t>
            </w:r>
          </w:p>
        </w:tc>
      </w:tr>
      <w:tr w:rsidR="00B128C2" w:rsidTr="00FA6B10">
        <w:trPr>
          <w:trHeight w:val="402"/>
        </w:trPr>
        <w:tc>
          <w:tcPr>
            <w:tcW w:w="723"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其中：本年财政拨款</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20</w:t>
            </w:r>
          </w:p>
        </w:tc>
        <w:tc>
          <w:tcPr>
            <w:tcW w:w="6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20</w:t>
            </w:r>
          </w:p>
        </w:tc>
        <w:tc>
          <w:tcPr>
            <w:tcW w:w="59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20</w:t>
            </w:r>
          </w:p>
        </w:tc>
        <w:tc>
          <w:tcPr>
            <w:tcW w:w="2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w:t>
            </w:r>
          </w:p>
        </w:tc>
        <w:tc>
          <w:tcPr>
            <w:tcW w:w="3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宋体" w:eastAsia="宋体" w:hAnsi="宋体" w:cs="宋体"/>
                <w:color w:val="000000"/>
                <w:sz w:val="20"/>
              </w:rPr>
            </w:pP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w:t>
            </w:r>
          </w:p>
        </w:tc>
      </w:tr>
      <w:tr w:rsidR="00B128C2" w:rsidTr="00FA6B10">
        <w:trPr>
          <w:trHeight w:val="402"/>
        </w:trPr>
        <w:tc>
          <w:tcPr>
            <w:tcW w:w="723"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上年结转资金</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6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宋体" w:eastAsia="宋体" w:hAnsi="宋体" w:cs="宋体"/>
                <w:color w:val="000000"/>
                <w:sz w:val="20"/>
              </w:rPr>
            </w:pPr>
          </w:p>
        </w:tc>
        <w:tc>
          <w:tcPr>
            <w:tcW w:w="59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宋体" w:eastAsia="宋体" w:hAnsi="宋体" w:cs="宋体"/>
                <w:color w:val="000000"/>
                <w:sz w:val="20"/>
              </w:rPr>
            </w:pPr>
          </w:p>
        </w:tc>
        <w:tc>
          <w:tcPr>
            <w:tcW w:w="2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w:t>
            </w:r>
          </w:p>
        </w:tc>
        <w:tc>
          <w:tcPr>
            <w:tcW w:w="3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left"/>
              <w:rPr>
                <w:rFonts w:ascii="宋体" w:eastAsia="宋体" w:hAnsi="宋体" w:cs="宋体"/>
                <w:color w:val="000000"/>
                <w:sz w:val="20"/>
              </w:rPr>
            </w:pP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w:t>
            </w:r>
          </w:p>
        </w:tc>
      </w:tr>
      <w:tr w:rsidR="00B128C2" w:rsidTr="00FA6B10">
        <w:trPr>
          <w:trHeight w:val="402"/>
        </w:trPr>
        <w:tc>
          <w:tcPr>
            <w:tcW w:w="723"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其他资金</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6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宋体" w:eastAsia="宋体" w:hAnsi="宋体" w:cs="宋体"/>
                <w:color w:val="000000"/>
                <w:sz w:val="20"/>
              </w:rPr>
            </w:pPr>
          </w:p>
        </w:tc>
        <w:tc>
          <w:tcPr>
            <w:tcW w:w="59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宋体" w:eastAsia="宋体" w:hAnsi="宋体" w:cs="宋体"/>
                <w:color w:val="000000"/>
                <w:sz w:val="20"/>
              </w:rPr>
            </w:pPr>
          </w:p>
        </w:tc>
        <w:tc>
          <w:tcPr>
            <w:tcW w:w="2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w:t>
            </w:r>
          </w:p>
        </w:tc>
        <w:tc>
          <w:tcPr>
            <w:tcW w:w="3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left"/>
              <w:rPr>
                <w:rFonts w:ascii="宋体" w:eastAsia="宋体" w:hAnsi="宋体" w:cs="宋体"/>
                <w:color w:val="000000"/>
                <w:sz w:val="20"/>
              </w:rPr>
            </w:pP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w:t>
            </w:r>
          </w:p>
        </w:tc>
      </w:tr>
      <w:tr w:rsidR="00B128C2" w:rsidTr="00FA6B10">
        <w:trPr>
          <w:trHeight w:val="435"/>
        </w:trPr>
        <w:tc>
          <w:tcPr>
            <w:tcW w:w="260" w:type="pct"/>
            <w:vMerge w:val="restart"/>
            <w:tcBorders>
              <w:top w:val="single" w:sz="4" w:space="0" w:color="000000"/>
              <w:left w:val="single" w:sz="4" w:space="0" w:color="000000"/>
              <w:bottom w:val="nil"/>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年度总体目标完成情况</w:t>
            </w:r>
          </w:p>
        </w:tc>
        <w:tc>
          <w:tcPr>
            <w:tcW w:w="3309"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预期目标</w:t>
            </w:r>
          </w:p>
        </w:tc>
        <w:tc>
          <w:tcPr>
            <w:tcW w:w="1431"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实际完成情况</w:t>
            </w:r>
          </w:p>
        </w:tc>
      </w:tr>
      <w:tr w:rsidR="00B128C2" w:rsidTr="00FA6B10">
        <w:trPr>
          <w:trHeight w:val="1700"/>
        </w:trPr>
        <w:tc>
          <w:tcPr>
            <w:tcW w:w="260" w:type="pct"/>
            <w:vMerge/>
            <w:tcBorders>
              <w:top w:val="single" w:sz="4" w:space="0" w:color="000000"/>
              <w:left w:val="single" w:sz="4" w:space="0" w:color="000000"/>
              <w:bottom w:val="nil"/>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309" w:type="pct"/>
            <w:gridSpan w:val="6"/>
            <w:tcBorders>
              <w:top w:val="single" w:sz="4" w:space="0" w:color="000000"/>
              <w:left w:val="single" w:sz="4" w:space="0" w:color="000000"/>
              <w:bottom w:val="single" w:sz="4" w:space="0" w:color="000000"/>
              <w:right w:val="single" w:sz="4" w:space="0" w:color="000000"/>
            </w:tcBorders>
            <w:shd w:val="clear" w:color="auto" w:fill="auto"/>
          </w:tcPr>
          <w:p w:rsidR="00B128C2" w:rsidRPr="006D0CD1" w:rsidRDefault="00DD0AAD">
            <w:pPr>
              <w:widowControl/>
              <w:jc w:val="left"/>
              <w:textAlignment w:val="top"/>
              <w:rPr>
                <w:rFonts w:ascii="宋体" w:eastAsia="宋体" w:hAnsi="宋体" w:cs="宋体"/>
                <w:color w:val="000000"/>
                <w:sz w:val="20"/>
              </w:rPr>
            </w:pPr>
            <w:r w:rsidRPr="006D0CD1">
              <w:rPr>
                <w:rFonts w:ascii="宋体" w:eastAsia="宋体" w:hAnsi="宋体" w:cs="宋体" w:hint="eastAsia"/>
                <w:color w:val="000000"/>
                <w:kern w:val="0"/>
                <w:sz w:val="20"/>
                <w:lang/>
              </w:rPr>
              <w:t xml:space="preserve"> 按照中央和省市统一部署，扎实推进行政复议体制改革，健全行政复议和行政应诉工作体制机制，坚持“以人为本、案结事了”的工作理念，依法、规范、及时办理各类行政复议和行政应诉案件，积极稳妥化解各类行政纠纷，推动全市依法行政和法治政府建设水平不断提升。</w:t>
            </w:r>
          </w:p>
        </w:tc>
        <w:tc>
          <w:tcPr>
            <w:tcW w:w="1431" w:type="pct"/>
            <w:gridSpan w:val="7"/>
            <w:tcBorders>
              <w:top w:val="single" w:sz="4" w:space="0" w:color="000000"/>
              <w:left w:val="single" w:sz="4" w:space="0" w:color="000000"/>
              <w:bottom w:val="single" w:sz="4" w:space="0" w:color="000000"/>
              <w:right w:val="single" w:sz="4" w:space="0" w:color="000000"/>
            </w:tcBorders>
            <w:shd w:val="clear" w:color="auto" w:fill="auto"/>
          </w:tcPr>
          <w:p w:rsidR="00B128C2" w:rsidRPr="006D0CD1" w:rsidRDefault="00DD0AAD">
            <w:pPr>
              <w:widowControl/>
              <w:jc w:val="left"/>
              <w:textAlignment w:val="top"/>
              <w:rPr>
                <w:rFonts w:ascii="宋体" w:eastAsia="宋体" w:hAnsi="宋体" w:cs="宋体"/>
                <w:color w:val="000000"/>
                <w:sz w:val="20"/>
              </w:rPr>
            </w:pPr>
            <w:r w:rsidRPr="006D0CD1">
              <w:rPr>
                <w:rFonts w:ascii="宋体" w:eastAsia="宋体" w:hAnsi="宋体" w:cs="宋体" w:hint="eastAsia"/>
                <w:color w:val="000000"/>
                <w:kern w:val="0"/>
                <w:sz w:val="20"/>
                <w:lang/>
              </w:rPr>
              <w:t>市县两级行政复议体制改革有序推进，机构和队伍建设持续加强，工作体制机制日益健全，各类行政复议和行政应诉案件依法规范及时办理，做到了“以人为本、案结事了”，行政争议化解质效稳步提升，有效促进了全市依法行政能力提升和法治政府建设纵深推进。</w:t>
            </w:r>
          </w:p>
        </w:tc>
      </w:tr>
      <w:tr w:rsidR="00B128C2" w:rsidTr="00FA6B10">
        <w:trPr>
          <w:trHeight w:val="522"/>
        </w:trPr>
        <w:tc>
          <w:tcPr>
            <w:tcW w:w="260"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年度绩效指标完成情况</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一级</w:t>
            </w:r>
            <w:r>
              <w:rPr>
                <w:rFonts w:ascii="宋体" w:eastAsia="宋体" w:hAnsi="宋体" w:cs="宋体" w:hint="eastAsia"/>
                <w:color w:val="000000"/>
                <w:kern w:val="0"/>
                <w:sz w:val="20"/>
                <w:lang/>
              </w:rPr>
              <w:br/>
              <w:t>指标</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二级指标</w:t>
            </w:r>
          </w:p>
        </w:tc>
        <w:tc>
          <w:tcPr>
            <w:tcW w:w="241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三级指标</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年度指标值</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实际完成值</w:t>
            </w:r>
          </w:p>
        </w:tc>
        <w:tc>
          <w:tcPr>
            <w:tcW w:w="3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分值</w:t>
            </w:r>
          </w:p>
        </w:tc>
        <w:tc>
          <w:tcPr>
            <w:tcW w:w="3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得分</w:t>
            </w: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偏差原因分析及改进措施</w:t>
            </w:r>
          </w:p>
        </w:tc>
      </w:tr>
      <w:tr w:rsidR="00B128C2" w:rsidTr="00FA6B10">
        <w:trPr>
          <w:trHeight w:val="520"/>
        </w:trPr>
        <w:tc>
          <w:tcPr>
            <w:tcW w:w="26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Pr="006D0CD1" w:rsidRDefault="00B128C2">
            <w:pPr>
              <w:jc w:val="center"/>
              <w:rPr>
                <w:rFonts w:asciiTheme="minorEastAsia" w:eastAsiaTheme="minorEastAsia" w:hAnsiTheme="minorEastAsia" w:cs="宋体"/>
                <w:color w:val="000000"/>
                <w:sz w:val="20"/>
              </w:rPr>
            </w:pPr>
          </w:p>
        </w:tc>
        <w:tc>
          <w:tcPr>
            <w:tcW w:w="25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Theme="minorEastAsia" w:eastAsiaTheme="minorEastAsia" w:hAnsiTheme="minorEastAsia" w:cs="宋体"/>
                <w:color w:val="000000"/>
                <w:sz w:val="20"/>
              </w:rPr>
            </w:pPr>
            <w:r w:rsidRPr="006D0CD1">
              <w:rPr>
                <w:rFonts w:asciiTheme="minorEastAsia" w:eastAsiaTheme="minorEastAsia" w:hAnsiTheme="minorEastAsia" w:cs="宋体" w:hint="eastAsia"/>
                <w:color w:val="000000"/>
                <w:kern w:val="0"/>
                <w:sz w:val="20"/>
                <w:lang/>
              </w:rPr>
              <w:t>产</w:t>
            </w:r>
            <w:r w:rsidRPr="006D0CD1">
              <w:rPr>
                <w:rFonts w:asciiTheme="minorEastAsia" w:eastAsiaTheme="minorEastAsia" w:hAnsiTheme="minorEastAsia" w:cs="宋体" w:hint="eastAsia"/>
                <w:color w:val="000000"/>
                <w:kern w:val="0"/>
                <w:sz w:val="20"/>
                <w:lang/>
              </w:rPr>
              <w:br/>
              <w:t>出</w:t>
            </w:r>
            <w:r w:rsidRPr="006D0CD1">
              <w:rPr>
                <w:rFonts w:asciiTheme="minorEastAsia" w:eastAsiaTheme="minorEastAsia" w:hAnsiTheme="minorEastAsia" w:cs="宋体" w:hint="eastAsia"/>
                <w:color w:val="000000"/>
                <w:kern w:val="0"/>
                <w:sz w:val="20"/>
                <w:lang/>
              </w:rPr>
              <w:br/>
              <w:t>指</w:t>
            </w:r>
            <w:r w:rsidRPr="006D0CD1">
              <w:rPr>
                <w:rFonts w:asciiTheme="minorEastAsia" w:eastAsiaTheme="minorEastAsia" w:hAnsiTheme="minorEastAsia" w:cs="宋体" w:hint="eastAsia"/>
                <w:color w:val="000000"/>
                <w:kern w:val="0"/>
                <w:sz w:val="20"/>
                <w:lang/>
              </w:rPr>
              <w:br/>
              <w:t>标</w:t>
            </w:r>
            <w:r w:rsidRPr="006D0CD1">
              <w:rPr>
                <w:rFonts w:asciiTheme="minorEastAsia" w:eastAsiaTheme="minorEastAsia" w:hAnsiTheme="minorEastAsia" w:cs="宋体" w:hint="eastAsia"/>
                <w:color w:val="000000"/>
                <w:kern w:val="0"/>
                <w:sz w:val="20"/>
                <w:lang/>
              </w:rPr>
              <w:br/>
              <w:t>(50分)</w:t>
            </w: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Theme="minorEastAsia" w:eastAsiaTheme="minorEastAsia" w:hAnsiTheme="minorEastAsia" w:cs="宋体"/>
                <w:color w:val="000000"/>
                <w:sz w:val="20"/>
              </w:rPr>
            </w:pPr>
            <w:r w:rsidRPr="006D0CD1">
              <w:rPr>
                <w:rFonts w:asciiTheme="minorEastAsia" w:eastAsiaTheme="minorEastAsia" w:hAnsiTheme="minorEastAsia" w:cs="宋体" w:hint="eastAsia"/>
                <w:color w:val="000000"/>
                <w:kern w:val="0"/>
                <w:sz w:val="20"/>
                <w:lang/>
              </w:rPr>
              <w:t>数量指标</w:t>
            </w:r>
          </w:p>
        </w:tc>
        <w:tc>
          <w:tcPr>
            <w:tcW w:w="241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 xml:space="preserve">指标1：办理各类行政复议及答复案件200件。   </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200件</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201</w:t>
            </w:r>
          </w:p>
        </w:tc>
        <w:tc>
          <w:tcPr>
            <w:tcW w:w="3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right"/>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10</w:t>
            </w:r>
          </w:p>
        </w:tc>
        <w:tc>
          <w:tcPr>
            <w:tcW w:w="3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right"/>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10</w:t>
            </w: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超额</w:t>
            </w:r>
          </w:p>
        </w:tc>
      </w:tr>
      <w:tr w:rsidR="00B128C2" w:rsidTr="00FA6B10">
        <w:trPr>
          <w:trHeight w:val="402"/>
        </w:trPr>
        <w:tc>
          <w:tcPr>
            <w:tcW w:w="26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Pr="006D0CD1" w:rsidRDefault="00B128C2">
            <w:pPr>
              <w:jc w:val="center"/>
              <w:rPr>
                <w:rFonts w:asciiTheme="minorEastAsia" w:eastAsiaTheme="minorEastAsia" w:hAnsiTheme="minorEastAsia" w:cs="宋体"/>
                <w:color w:val="000000"/>
                <w:sz w:val="20"/>
              </w:rPr>
            </w:pPr>
          </w:p>
        </w:tc>
        <w:tc>
          <w:tcPr>
            <w:tcW w:w="2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Theme="minorEastAsia" w:eastAsiaTheme="minorEastAsia" w:hAnsiTheme="minorEastAsia" w:cs="宋体"/>
                <w:color w:val="000000"/>
                <w:sz w:val="20"/>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Theme="minorEastAsia" w:eastAsiaTheme="minorEastAsia" w:hAnsiTheme="minorEastAsia" w:cs="宋体"/>
                <w:color w:val="000000"/>
                <w:sz w:val="20"/>
              </w:rPr>
            </w:pPr>
          </w:p>
        </w:tc>
        <w:tc>
          <w:tcPr>
            <w:tcW w:w="241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指标2：办理各类行政应诉案件150件。</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150件</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211</w:t>
            </w:r>
          </w:p>
        </w:tc>
        <w:tc>
          <w:tcPr>
            <w:tcW w:w="3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right"/>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10</w:t>
            </w:r>
          </w:p>
        </w:tc>
        <w:tc>
          <w:tcPr>
            <w:tcW w:w="3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right"/>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10</w:t>
            </w: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超额</w:t>
            </w:r>
          </w:p>
        </w:tc>
      </w:tr>
      <w:tr w:rsidR="00B128C2" w:rsidTr="00FA6B10">
        <w:trPr>
          <w:trHeight w:val="402"/>
        </w:trPr>
        <w:tc>
          <w:tcPr>
            <w:tcW w:w="26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Pr="006D0CD1" w:rsidRDefault="00B128C2">
            <w:pPr>
              <w:jc w:val="center"/>
              <w:rPr>
                <w:rFonts w:asciiTheme="minorEastAsia" w:eastAsiaTheme="minorEastAsia" w:hAnsiTheme="minorEastAsia" w:cs="宋体"/>
                <w:color w:val="000000"/>
                <w:sz w:val="20"/>
              </w:rPr>
            </w:pPr>
          </w:p>
        </w:tc>
        <w:tc>
          <w:tcPr>
            <w:tcW w:w="2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Theme="minorEastAsia" w:eastAsiaTheme="minorEastAsia" w:hAnsiTheme="minorEastAsia" w:cs="宋体"/>
                <w:color w:val="000000"/>
                <w:sz w:val="20"/>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Theme="minorEastAsia" w:eastAsiaTheme="minorEastAsia" w:hAnsiTheme="minorEastAsia" w:cs="宋体"/>
                <w:color w:val="000000"/>
                <w:sz w:val="20"/>
              </w:rPr>
            </w:pPr>
          </w:p>
        </w:tc>
        <w:tc>
          <w:tcPr>
            <w:tcW w:w="241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指标3：</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宋体" w:eastAsia="宋体" w:hAnsi="宋体" w:cs="宋体"/>
                <w:color w:val="000000"/>
                <w:sz w:val="20"/>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宋体" w:eastAsia="宋体" w:hAnsi="宋体" w:cs="宋体"/>
                <w:color w:val="000000"/>
                <w:sz w:val="20"/>
              </w:rPr>
            </w:pPr>
          </w:p>
        </w:tc>
        <w:tc>
          <w:tcPr>
            <w:tcW w:w="3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3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宋体" w:eastAsia="宋体" w:hAnsi="宋体" w:cs="宋体"/>
                <w:color w:val="000000"/>
                <w:sz w:val="20"/>
              </w:rPr>
            </w:pPr>
          </w:p>
        </w:tc>
      </w:tr>
      <w:tr w:rsidR="00B128C2" w:rsidTr="00FA6B10">
        <w:trPr>
          <w:trHeight w:val="402"/>
        </w:trPr>
        <w:tc>
          <w:tcPr>
            <w:tcW w:w="26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Pr="006D0CD1" w:rsidRDefault="00B128C2">
            <w:pPr>
              <w:jc w:val="center"/>
              <w:rPr>
                <w:rFonts w:asciiTheme="minorEastAsia" w:eastAsiaTheme="minorEastAsia" w:hAnsiTheme="minorEastAsia" w:cs="宋体"/>
                <w:color w:val="000000"/>
                <w:sz w:val="20"/>
              </w:rPr>
            </w:pPr>
          </w:p>
        </w:tc>
        <w:tc>
          <w:tcPr>
            <w:tcW w:w="2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Theme="minorEastAsia" w:eastAsiaTheme="minorEastAsia" w:hAnsiTheme="minorEastAsia" w:cs="宋体"/>
                <w:color w:val="000000"/>
                <w:sz w:val="20"/>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Theme="minorEastAsia" w:eastAsiaTheme="minorEastAsia" w:hAnsiTheme="minorEastAsia" w:cs="宋体"/>
                <w:color w:val="000000"/>
                <w:sz w:val="20"/>
              </w:rPr>
            </w:pPr>
            <w:r w:rsidRPr="006D0CD1">
              <w:rPr>
                <w:rFonts w:asciiTheme="minorEastAsia" w:eastAsiaTheme="minorEastAsia" w:hAnsiTheme="minorEastAsia" w:cs="宋体" w:hint="eastAsia"/>
                <w:color w:val="000000"/>
                <w:kern w:val="0"/>
                <w:sz w:val="20"/>
                <w:lang/>
              </w:rPr>
              <w:t>质量指标</w:t>
            </w:r>
          </w:p>
        </w:tc>
        <w:tc>
          <w:tcPr>
            <w:tcW w:w="241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指标1：行政复议决定被法院判决撤销率不高于10%。</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不高于10%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0</w:t>
            </w:r>
          </w:p>
        </w:tc>
        <w:tc>
          <w:tcPr>
            <w:tcW w:w="3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right"/>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5</w:t>
            </w:r>
          </w:p>
        </w:tc>
        <w:tc>
          <w:tcPr>
            <w:tcW w:w="3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right"/>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5</w:t>
            </w: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超额</w:t>
            </w:r>
          </w:p>
        </w:tc>
      </w:tr>
      <w:tr w:rsidR="00B128C2" w:rsidTr="00FA6B10">
        <w:trPr>
          <w:trHeight w:val="402"/>
        </w:trPr>
        <w:tc>
          <w:tcPr>
            <w:tcW w:w="26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Pr="006D0CD1" w:rsidRDefault="00B128C2">
            <w:pPr>
              <w:jc w:val="center"/>
              <w:rPr>
                <w:rFonts w:asciiTheme="minorEastAsia" w:eastAsiaTheme="minorEastAsia" w:hAnsiTheme="minorEastAsia" w:cs="宋体"/>
                <w:color w:val="000000"/>
                <w:sz w:val="20"/>
              </w:rPr>
            </w:pPr>
          </w:p>
        </w:tc>
        <w:tc>
          <w:tcPr>
            <w:tcW w:w="2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Theme="minorEastAsia" w:eastAsiaTheme="minorEastAsia" w:hAnsiTheme="minorEastAsia" w:cs="宋体"/>
                <w:color w:val="000000"/>
                <w:sz w:val="20"/>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Theme="minorEastAsia" w:eastAsiaTheme="minorEastAsia" w:hAnsiTheme="minorEastAsia" w:cs="宋体"/>
                <w:color w:val="000000"/>
                <w:sz w:val="20"/>
              </w:rPr>
            </w:pPr>
          </w:p>
        </w:tc>
        <w:tc>
          <w:tcPr>
            <w:tcW w:w="241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指标2：行政应诉案件败诉率不高于10%。</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不高于10%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8.10%</w:t>
            </w:r>
          </w:p>
        </w:tc>
        <w:tc>
          <w:tcPr>
            <w:tcW w:w="3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right"/>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5</w:t>
            </w:r>
          </w:p>
        </w:tc>
        <w:tc>
          <w:tcPr>
            <w:tcW w:w="3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right"/>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5</w:t>
            </w: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超额</w:t>
            </w:r>
          </w:p>
        </w:tc>
      </w:tr>
      <w:tr w:rsidR="00B128C2" w:rsidTr="00FA6B10">
        <w:trPr>
          <w:trHeight w:val="402"/>
        </w:trPr>
        <w:tc>
          <w:tcPr>
            <w:tcW w:w="26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Pr="006D0CD1" w:rsidRDefault="00B128C2">
            <w:pPr>
              <w:jc w:val="center"/>
              <w:rPr>
                <w:rFonts w:asciiTheme="minorEastAsia" w:eastAsiaTheme="minorEastAsia" w:hAnsiTheme="minorEastAsia" w:cs="宋体"/>
                <w:color w:val="000000"/>
                <w:sz w:val="20"/>
              </w:rPr>
            </w:pPr>
          </w:p>
        </w:tc>
        <w:tc>
          <w:tcPr>
            <w:tcW w:w="2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Theme="minorEastAsia" w:eastAsiaTheme="minorEastAsia" w:hAnsiTheme="minorEastAsia" w:cs="宋体"/>
                <w:color w:val="000000"/>
                <w:sz w:val="20"/>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Theme="minorEastAsia" w:eastAsiaTheme="minorEastAsia" w:hAnsiTheme="minorEastAsia" w:cs="宋体"/>
                <w:color w:val="000000"/>
                <w:sz w:val="20"/>
              </w:rPr>
            </w:pPr>
          </w:p>
        </w:tc>
        <w:tc>
          <w:tcPr>
            <w:tcW w:w="241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指标3：</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宋体" w:eastAsia="宋体" w:hAnsi="宋体" w:cs="宋体"/>
                <w:color w:val="000000"/>
                <w:sz w:val="20"/>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宋体" w:eastAsia="宋体" w:hAnsi="宋体" w:cs="宋体"/>
                <w:color w:val="000000"/>
                <w:sz w:val="20"/>
              </w:rPr>
            </w:pPr>
          </w:p>
        </w:tc>
        <w:tc>
          <w:tcPr>
            <w:tcW w:w="3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3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宋体" w:eastAsia="宋体" w:hAnsi="宋体" w:cs="宋体"/>
                <w:color w:val="000000"/>
                <w:sz w:val="20"/>
              </w:rPr>
            </w:pPr>
          </w:p>
        </w:tc>
      </w:tr>
      <w:tr w:rsidR="00B128C2" w:rsidTr="00FA6B10">
        <w:trPr>
          <w:trHeight w:val="480"/>
        </w:trPr>
        <w:tc>
          <w:tcPr>
            <w:tcW w:w="26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Pr="006D0CD1" w:rsidRDefault="00B128C2">
            <w:pPr>
              <w:jc w:val="center"/>
              <w:rPr>
                <w:rFonts w:asciiTheme="minorEastAsia" w:eastAsiaTheme="minorEastAsia" w:hAnsiTheme="minorEastAsia" w:cs="宋体"/>
                <w:color w:val="000000"/>
                <w:sz w:val="20"/>
              </w:rPr>
            </w:pPr>
          </w:p>
        </w:tc>
        <w:tc>
          <w:tcPr>
            <w:tcW w:w="2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Theme="minorEastAsia" w:eastAsiaTheme="minorEastAsia" w:hAnsiTheme="minorEastAsia" w:cs="宋体"/>
                <w:color w:val="000000"/>
                <w:sz w:val="20"/>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Theme="minorEastAsia" w:eastAsiaTheme="minorEastAsia" w:hAnsiTheme="minorEastAsia" w:cs="宋体"/>
                <w:color w:val="000000"/>
                <w:sz w:val="20"/>
              </w:rPr>
            </w:pPr>
            <w:r w:rsidRPr="006D0CD1">
              <w:rPr>
                <w:rFonts w:asciiTheme="minorEastAsia" w:eastAsiaTheme="minorEastAsia" w:hAnsiTheme="minorEastAsia" w:cs="宋体" w:hint="eastAsia"/>
                <w:color w:val="000000"/>
                <w:kern w:val="0"/>
                <w:sz w:val="20"/>
                <w:lang/>
              </w:rPr>
              <w:t>时效指</w:t>
            </w:r>
            <w:r w:rsidRPr="006D0CD1">
              <w:rPr>
                <w:rFonts w:asciiTheme="minorEastAsia" w:eastAsiaTheme="minorEastAsia" w:hAnsiTheme="minorEastAsia" w:cs="宋体" w:hint="eastAsia"/>
                <w:color w:val="000000"/>
                <w:kern w:val="0"/>
                <w:sz w:val="20"/>
                <w:lang/>
              </w:rPr>
              <w:lastRenderedPageBreak/>
              <w:t>标</w:t>
            </w:r>
          </w:p>
        </w:tc>
        <w:tc>
          <w:tcPr>
            <w:tcW w:w="241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lastRenderedPageBreak/>
              <w:t>指标1：各类行政复议案件在法定期限内办结。</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不超过90日</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45日</w:t>
            </w:r>
          </w:p>
        </w:tc>
        <w:tc>
          <w:tcPr>
            <w:tcW w:w="3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right"/>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5</w:t>
            </w:r>
          </w:p>
        </w:tc>
        <w:tc>
          <w:tcPr>
            <w:tcW w:w="3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right"/>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5</w:t>
            </w: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超额</w:t>
            </w:r>
          </w:p>
        </w:tc>
      </w:tr>
      <w:tr w:rsidR="00B128C2" w:rsidTr="00FA6B10">
        <w:trPr>
          <w:trHeight w:val="402"/>
        </w:trPr>
        <w:tc>
          <w:tcPr>
            <w:tcW w:w="26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Pr="006D0CD1" w:rsidRDefault="00B128C2">
            <w:pPr>
              <w:jc w:val="center"/>
              <w:rPr>
                <w:rFonts w:asciiTheme="minorEastAsia" w:eastAsiaTheme="minorEastAsia" w:hAnsiTheme="minorEastAsia" w:cs="宋体"/>
                <w:color w:val="000000"/>
                <w:sz w:val="20"/>
              </w:rPr>
            </w:pPr>
          </w:p>
        </w:tc>
        <w:tc>
          <w:tcPr>
            <w:tcW w:w="2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Theme="minorEastAsia" w:eastAsiaTheme="minorEastAsia" w:hAnsiTheme="minorEastAsia" w:cs="宋体"/>
                <w:color w:val="000000"/>
                <w:sz w:val="20"/>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Theme="minorEastAsia" w:eastAsiaTheme="minorEastAsia" w:hAnsiTheme="minorEastAsia" w:cs="宋体"/>
                <w:color w:val="000000"/>
                <w:sz w:val="20"/>
              </w:rPr>
            </w:pPr>
          </w:p>
        </w:tc>
        <w:tc>
          <w:tcPr>
            <w:tcW w:w="241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指标2：各类行政应诉案件在法院要求时限内答辩应诉。</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不超过15日</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10日</w:t>
            </w:r>
          </w:p>
        </w:tc>
        <w:tc>
          <w:tcPr>
            <w:tcW w:w="3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right"/>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5</w:t>
            </w:r>
          </w:p>
        </w:tc>
        <w:tc>
          <w:tcPr>
            <w:tcW w:w="3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right"/>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5</w:t>
            </w: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超额</w:t>
            </w:r>
          </w:p>
        </w:tc>
      </w:tr>
      <w:tr w:rsidR="00B128C2" w:rsidTr="00FA6B10">
        <w:trPr>
          <w:trHeight w:val="402"/>
        </w:trPr>
        <w:tc>
          <w:tcPr>
            <w:tcW w:w="26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Pr="006D0CD1" w:rsidRDefault="00B128C2">
            <w:pPr>
              <w:jc w:val="center"/>
              <w:rPr>
                <w:rFonts w:asciiTheme="minorEastAsia" w:eastAsiaTheme="minorEastAsia" w:hAnsiTheme="minorEastAsia" w:cs="宋体"/>
                <w:color w:val="000000"/>
                <w:sz w:val="20"/>
              </w:rPr>
            </w:pPr>
          </w:p>
        </w:tc>
        <w:tc>
          <w:tcPr>
            <w:tcW w:w="2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Theme="minorEastAsia" w:eastAsiaTheme="minorEastAsia" w:hAnsiTheme="minorEastAsia" w:cs="宋体"/>
                <w:color w:val="000000"/>
                <w:sz w:val="20"/>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Theme="minorEastAsia" w:eastAsiaTheme="minorEastAsia" w:hAnsiTheme="minorEastAsia" w:cs="宋体"/>
                <w:color w:val="000000"/>
                <w:sz w:val="20"/>
              </w:rPr>
            </w:pPr>
          </w:p>
        </w:tc>
        <w:tc>
          <w:tcPr>
            <w:tcW w:w="241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指标3:</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宋体" w:eastAsia="宋体" w:hAnsi="宋体" w:cs="宋体"/>
                <w:color w:val="000000"/>
                <w:sz w:val="20"/>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宋体" w:eastAsia="宋体" w:hAnsi="宋体" w:cs="宋体"/>
                <w:color w:val="000000"/>
                <w:sz w:val="20"/>
              </w:rPr>
            </w:pPr>
          </w:p>
        </w:tc>
        <w:tc>
          <w:tcPr>
            <w:tcW w:w="3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3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宋体" w:eastAsia="宋体" w:hAnsi="宋体" w:cs="宋体"/>
                <w:color w:val="000000"/>
                <w:sz w:val="20"/>
              </w:rPr>
            </w:pPr>
          </w:p>
        </w:tc>
      </w:tr>
      <w:tr w:rsidR="00B128C2" w:rsidTr="00FA6B10">
        <w:trPr>
          <w:trHeight w:val="402"/>
        </w:trPr>
        <w:tc>
          <w:tcPr>
            <w:tcW w:w="26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Pr="006D0CD1" w:rsidRDefault="00B128C2">
            <w:pPr>
              <w:jc w:val="center"/>
              <w:rPr>
                <w:rFonts w:asciiTheme="minorEastAsia" w:eastAsiaTheme="minorEastAsia" w:hAnsiTheme="minorEastAsia" w:cs="宋体"/>
                <w:color w:val="000000"/>
                <w:sz w:val="20"/>
              </w:rPr>
            </w:pPr>
          </w:p>
        </w:tc>
        <w:tc>
          <w:tcPr>
            <w:tcW w:w="2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Theme="minorEastAsia" w:eastAsiaTheme="minorEastAsia" w:hAnsiTheme="minorEastAsia" w:cs="宋体"/>
                <w:color w:val="000000"/>
                <w:sz w:val="20"/>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Theme="minorEastAsia" w:eastAsiaTheme="minorEastAsia" w:hAnsiTheme="minorEastAsia" w:cs="宋体"/>
                <w:color w:val="000000"/>
                <w:sz w:val="20"/>
              </w:rPr>
            </w:pPr>
            <w:r w:rsidRPr="006D0CD1">
              <w:rPr>
                <w:rFonts w:asciiTheme="minorEastAsia" w:eastAsiaTheme="minorEastAsia" w:hAnsiTheme="minorEastAsia" w:cs="宋体" w:hint="eastAsia"/>
                <w:color w:val="000000"/>
                <w:kern w:val="0"/>
                <w:sz w:val="20"/>
                <w:lang/>
              </w:rPr>
              <w:t>成本指标</w:t>
            </w:r>
          </w:p>
        </w:tc>
        <w:tc>
          <w:tcPr>
            <w:tcW w:w="241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指标1：行政复议及答复案件办案费用每件约需1000元。</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不超过1000元</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1000元</w:t>
            </w:r>
          </w:p>
        </w:tc>
        <w:tc>
          <w:tcPr>
            <w:tcW w:w="3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right"/>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5</w:t>
            </w:r>
          </w:p>
        </w:tc>
        <w:tc>
          <w:tcPr>
            <w:tcW w:w="3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right"/>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5</w:t>
            </w: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widowControl/>
              <w:jc w:val="center"/>
              <w:textAlignment w:val="center"/>
              <w:rPr>
                <w:rFonts w:ascii="宋体" w:eastAsia="宋体" w:hAnsi="宋体" w:cs="宋体"/>
                <w:color w:val="000000"/>
                <w:sz w:val="20"/>
              </w:rPr>
            </w:pPr>
          </w:p>
        </w:tc>
      </w:tr>
      <w:tr w:rsidR="00B128C2" w:rsidTr="00FA6B10">
        <w:trPr>
          <w:trHeight w:val="402"/>
        </w:trPr>
        <w:tc>
          <w:tcPr>
            <w:tcW w:w="26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Pr="006D0CD1" w:rsidRDefault="00B128C2">
            <w:pPr>
              <w:jc w:val="center"/>
              <w:rPr>
                <w:rFonts w:asciiTheme="minorEastAsia" w:eastAsiaTheme="minorEastAsia" w:hAnsiTheme="minorEastAsia" w:cs="宋体"/>
                <w:color w:val="000000"/>
                <w:sz w:val="20"/>
              </w:rPr>
            </w:pPr>
          </w:p>
        </w:tc>
        <w:tc>
          <w:tcPr>
            <w:tcW w:w="2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Theme="minorEastAsia" w:eastAsiaTheme="minorEastAsia" w:hAnsiTheme="minorEastAsia" w:cs="宋体"/>
                <w:color w:val="000000"/>
                <w:sz w:val="20"/>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Theme="minorEastAsia" w:eastAsiaTheme="minorEastAsia" w:hAnsiTheme="minorEastAsia" w:cs="宋体"/>
                <w:color w:val="000000"/>
                <w:sz w:val="20"/>
              </w:rPr>
            </w:pPr>
          </w:p>
        </w:tc>
        <w:tc>
          <w:tcPr>
            <w:tcW w:w="241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指标2：行政应诉案件法律顾问代理费用每件为4000元。</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不超过4000元</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4000元</w:t>
            </w:r>
          </w:p>
        </w:tc>
        <w:tc>
          <w:tcPr>
            <w:tcW w:w="3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right"/>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5</w:t>
            </w:r>
          </w:p>
        </w:tc>
        <w:tc>
          <w:tcPr>
            <w:tcW w:w="3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right"/>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5</w:t>
            </w: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widowControl/>
              <w:jc w:val="center"/>
              <w:textAlignment w:val="center"/>
              <w:rPr>
                <w:rFonts w:ascii="宋体" w:eastAsia="宋体" w:hAnsi="宋体" w:cs="宋体"/>
                <w:color w:val="000000"/>
                <w:sz w:val="20"/>
              </w:rPr>
            </w:pPr>
          </w:p>
        </w:tc>
      </w:tr>
      <w:tr w:rsidR="00B128C2" w:rsidTr="00FA6B10">
        <w:trPr>
          <w:trHeight w:val="402"/>
        </w:trPr>
        <w:tc>
          <w:tcPr>
            <w:tcW w:w="26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Pr="006D0CD1" w:rsidRDefault="00B128C2">
            <w:pPr>
              <w:jc w:val="center"/>
              <w:rPr>
                <w:rFonts w:asciiTheme="minorEastAsia" w:eastAsiaTheme="minorEastAsia" w:hAnsiTheme="minorEastAsia" w:cs="宋体"/>
                <w:color w:val="000000"/>
                <w:sz w:val="20"/>
              </w:rPr>
            </w:pPr>
          </w:p>
        </w:tc>
        <w:tc>
          <w:tcPr>
            <w:tcW w:w="2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Theme="minorEastAsia" w:eastAsiaTheme="minorEastAsia" w:hAnsiTheme="minorEastAsia" w:cs="宋体"/>
                <w:color w:val="000000"/>
                <w:sz w:val="20"/>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Theme="minorEastAsia" w:eastAsiaTheme="minorEastAsia" w:hAnsiTheme="minorEastAsia" w:cs="宋体"/>
                <w:color w:val="000000"/>
                <w:sz w:val="20"/>
              </w:rPr>
            </w:pPr>
          </w:p>
        </w:tc>
        <w:tc>
          <w:tcPr>
            <w:tcW w:w="241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指标3：</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宋体" w:eastAsia="宋体" w:hAnsi="宋体" w:cs="宋体"/>
                <w:color w:val="000000"/>
                <w:sz w:val="20"/>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宋体" w:eastAsia="宋体" w:hAnsi="宋体" w:cs="宋体"/>
                <w:color w:val="000000"/>
                <w:sz w:val="20"/>
              </w:rPr>
            </w:pPr>
          </w:p>
        </w:tc>
        <w:tc>
          <w:tcPr>
            <w:tcW w:w="3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3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宋体" w:eastAsia="宋体" w:hAnsi="宋体" w:cs="宋体"/>
                <w:color w:val="000000"/>
                <w:sz w:val="20"/>
              </w:rPr>
            </w:pPr>
          </w:p>
        </w:tc>
      </w:tr>
      <w:tr w:rsidR="00B128C2" w:rsidTr="00FA6B10">
        <w:trPr>
          <w:trHeight w:val="402"/>
        </w:trPr>
        <w:tc>
          <w:tcPr>
            <w:tcW w:w="26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Pr="006D0CD1" w:rsidRDefault="00B128C2">
            <w:pPr>
              <w:jc w:val="center"/>
              <w:rPr>
                <w:rFonts w:asciiTheme="minorEastAsia" w:eastAsiaTheme="minorEastAsia" w:hAnsiTheme="minorEastAsia" w:cs="宋体"/>
                <w:color w:val="000000"/>
                <w:sz w:val="20"/>
              </w:rPr>
            </w:pPr>
          </w:p>
        </w:tc>
        <w:tc>
          <w:tcPr>
            <w:tcW w:w="25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Theme="minorEastAsia" w:eastAsiaTheme="minorEastAsia" w:hAnsiTheme="minorEastAsia" w:cs="宋体"/>
                <w:color w:val="000000"/>
                <w:sz w:val="20"/>
              </w:rPr>
            </w:pPr>
            <w:r w:rsidRPr="006D0CD1">
              <w:rPr>
                <w:rFonts w:asciiTheme="minorEastAsia" w:eastAsiaTheme="minorEastAsia" w:hAnsiTheme="minorEastAsia" w:cs="宋体" w:hint="eastAsia"/>
                <w:color w:val="000000"/>
                <w:kern w:val="0"/>
                <w:sz w:val="20"/>
                <w:lang/>
              </w:rPr>
              <w:t>效</w:t>
            </w:r>
            <w:r w:rsidRPr="006D0CD1">
              <w:rPr>
                <w:rFonts w:asciiTheme="minorEastAsia" w:eastAsiaTheme="minorEastAsia" w:hAnsiTheme="minorEastAsia" w:cs="宋体" w:hint="eastAsia"/>
                <w:color w:val="000000"/>
                <w:kern w:val="0"/>
                <w:sz w:val="20"/>
                <w:lang/>
              </w:rPr>
              <w:br/>
              <w:t>益</w:t>
            </w:r>
            <w:r w:rsidRPr="006D0CD1">
              <w:rPr>
                <w:rFonts w:asciiTheme="minorEastAsia" w:eastAsiaTheme="minorEastAsia" w:hAnsiTheme="minorEastAsia" w:cs="宋体" w:hint="eastAsia"/>
                <w:color w:val="000000"/>
                <w:kern w:val="0"/>
                <w:sz w:val="20"/>
                <w:lang/>
              </w:rPr>
              <w:br/>
              <w:t>指</w:t>
            </w:r>
            <w:r w:rsidRPr="006D0CD1">
              <w:rPr>
                <w:rFonts w:asciiTheme="minorEastAsia" w:eastAsiaTheme="minorEastAsia" w:hAnsiTheme="minorEastAsia" w:cs="宋体" w:hint="eastAsia"/>
                <w:color w:val="000000"/>
                <w:kern w:val="0"/>
                <w:sz w:val="20"/>
                <w:lang/>
              </w:rPr>
              <w:br/>
              <w:t>标</w:t>
            </w:r>
            <w:r w:rsidRPr="006D0CD1">
              <w:rPr>
                <w:rFonts w:asciiTheme="minorEastAsia" w:eastAsiaTheme="minorEastAsia" w:hAnsiTheme="minorEastAsia" w:cs="宋体" w:hint="eastAsia"/>
                <w:color w:val="000000"/>
                <w:kern w:val="0"/>
                <w:sz w:val="20"/>
                <w:lang/>
              </w:rPr>
              <w:br/>
              <w:t>(30分)</w:t>
            </w: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Theme="minorEastAsia" w:eastAsiaTheme="minorEastAsia" w:hAnsiTheme="minorEastAsia" w:cs="宋体"/>
                <w:color w:val="000000"/>
                <w:sz w:val="20"/>
              </w:rPr>
            </w:pPr>
            <w:r w:rsidRPr="006D0CD1">
              <w:rPr>
                <w:rFonts w:asciiTheme="minorEastAsia" w:eastAsiaTheme="minorEastAsia" w:hAnsiTheme="minorEastAsia" w:cs="宋体" w:hint="eastAsia"/>
                <w:color w:val="000000"/>
                <w:kern w:val="0"/>
                <w:sz w:val="20"/>
                <w:lang/>
              </w:rPr>
              <w:t>经济效益</w:t>
            </w:r>
            <w:r w:rsidRPr="006D0CD1">
              <w:rPr>
                <w:rFonts w:asciiTheme="minorEastAsia" w:eastAsiaTheme="minorEastAsia" w:hAnsiTheme="minorEastAsia" w:cs="宋体" w:hint="eastAsia"/>
                <w:color w:val="000000"/>
                <w:kern w:val="0"/>
                <w:sz w:val="20"/>
                <w:lang/>
              </w:rPr>
              <w:br/>
              <w:t>指标</w:t>
            </w:r>
          </w:p>
        </w:tc>
        <w:tc>
          <w:tcPr>
            <w:tcW w:w="241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指标1：本指标不适用此项目。</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宋体" w:eastAsia="宋体" w:hAnsi="宋体" w:cs="宋体"/>
                <w:color w:val="000000"/>
                <w:sz w:val="20"/>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宋体" w:eastAsia="宋体" w:hAnsi="宋体" w:cs="宋体"/>
                <w:color w:val="000000"/>
                <w:sz w:val="20"/>
              </w:rPr>
            </w:pPr>
          </w:p>
        </w:tc>
        <w:tc>
          <w:tcPr>
            <w:tcW w:w="3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3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宋体" w:eastAsia="宋体" w:hAnsi="宋体" w:cs="宋体"/>
                <w:color w:val="000000"/>
                <w:sz w:val="20"/>
              </w:rPr>
            </w:pPr>
          </w:p>
        </w:tc>
      </w:tr>
      <w:tr w:rsidR="00B128C2" w:rsidTr="00FA6B10">
        <w:trPr>
          <w:trHeight w:val="402"/>
        </w:trPr>
        <w:tc>
          <w:tcPr>
            <w:tcW w:w="26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Pr="006D0CD1" w:rsidRDefault="00B128C2">
            <w:pPr>
              <w:jc w:val="center"/>
              <w:rPr>
                <w:rFonts w:asciiTheme="minorEastAsia" w:eastAsiaTheme="minorEastAsia" w:hAnsiTheme="minorEastAsia" w:cs="宋体"/>
                <w:color w:val="000000"/>
                <w:sz w:val="20"/>
              </w:rPr>
            </w:pPr>
          </w:p>
        </w:tc>
        <w:tc>
          <w:tcPr>
            <w:tcW w:w="2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Theme="minorEastAsia" w:eastAsiaTheme="minorEastAsia" w:hAnsiTheme="minorEastAsia" w:cs="宋体"/>
                <w:color w:val="000000"/>
                <w:sz w:val="20"/>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Theme="minorEastAsia" w:eastAsiaTheme="minorEastAsia" w:hAnsiTheme="minorEastAsia" w:cs="宋体"/>
                <w:color w:val="000000"/>
                <w:sz w:val="20"/>
              </w:rPr>
            </w:pPr>
          </w:p>
        </w:tc>
        <w:tc>
          <w:tcPr>
            <w:tcW w:w="241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指标2：</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宋体" w:eastAsia="宋体" w:hAnsi="宋体" w:cs="宋体"/>
                <w:color w:val="000000"/>
                <w:sz w:val="20"/>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宋体" w:eastAsia="宋体" w:hAnsi="宋体" w:cs="宋体"/>
                <w:color w:val="000000"/>
                <w:sz w:val="20"/>
              </w:rPr>
            </w:pPr>
          </w:p>
        </w:tc>
        <w:tc>
          <w:tcPr>
            <w:tcW w:w="3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3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宋体" w:eastAsia="宋体" w:hAnsi="宋体" w:cs="宋体"/>
                <w:color w:val="000000"/>
                <w:sz w:val="20"/>
              </w:rPr>
            </w:pPr>
          </w:p>
        </w:tc>
      </w:tr>
      <w:tr w:rsidR="00B128C2" w:rsidTr="00FA6B10">
        <w:trPr>
          <w:trHeight w:val="402"/>
        </w:trPr>
        <w:tc>
          <w:tcPr>
            <w:tcW w:w="26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Pr="006D0CD1" w:rsidRDefault="00B128C2">
            <w:pPr>
              <w:jc w:val="center"/>
              <w:rPr>
                <w:rFonts w:asciiTheme="minorEastAsia" w:eastAsiaTheme="minorEastAsia" w:hAnsiTheme="minorEastAsia" w:cs="宋体"/>
                <w:color w:val="000000"/>
                <w:sz w:val="20"/>
              </w:rPr>
            </w:pPr>
          </w:p>
        </w:tc>
        <w:tc>
          <w:tcPr>
            <w:tcW w:w="2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Theme="minorEastAsia" w:eastAsiaTheme="minorEastAsia" w:hAnsiTheme="minorEastAsia" w:cs="宋体"/>
                <w:color w:val="000000"/>
                <w:sz w:val="20"/>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Theme="minorEastAsia" w:eastAsiaTheme="minorEastAsia" w:hAnsiTheme="minorEastAsia" w:cs="宋体"/>
                <w:color w:val="000000"/>
                <w:sz w:val="20"/>
              </w:rPr>
            </w:pPr>
          </w:p>
        </w:tc>
        <w:tc>
          <w:tcPr>
            <w:tcW w:w="241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宋体" w:eastAsia="宋体" w:hAnsi="宋体" w:cs="宋体"/>
                <w:color w:val="000000"/>
                <w:sz w:val="20"/>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宋体" w:eastAsia="宋体" w:hAnsi="宋体" w:cs="宋体"/>
                <w:color w:val="000000"/>
                <w:sz w:val="20"/>
              </w:rPr>
            </w:pPr>
          </w:p>
        </w:tc>
        <w:tc>
          <w:tcPr>
            <w:tcW w:w="3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3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宋体" w:eastAsia="宋体" w:hAnsi="宋体" w:cs="宋体"/>
                <w:color w:val="000000"/>
                <w:sz w:val="20"/>
              </w:rPr>
            </w:pPr>
          </w:p>
        </w:tc>
      </w:tr>
      <w:tr w:rsidR="00B128C2" w:rsidTr="00FA6B10">
        <w:trPr>
          <w:trHeight w:val="402"/>
        </w:trPr>
        <w:tc>
          <w:tcPr>
            <w:tcW w:w="26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Pr="006D0CD1" w:rsidRDefault="00B128C2">
            <w:pPr>
              <w:jc w:val="center"/>
              <w:rPr>
                <w:rFonts w:asciiTheme="minorEastAsia" w:eastAsiaTheme="minorEastAsia" w:hAnsiTheme="minorEastAsia" w:cs="宋体"/>
                <w:color w:val="000000"/>
                <w:sz w:val="20"/>
              </w:rPr>
            </w:pPr>
          </w:p>
        </w:tc>
        <w:tc>
          <w:tcPr>
            <w:tcW w:w="2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Theme="minorEastAsia" w:eastAsiaTheme="minorEastAsia" w:hAnsiTheme="minorEastAsia" w:cs="宋体"/>
                <w:color w:val="000000"/>
                <w:sz w:val="20"/>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Theme="minorEastAsia" w:eastAsiaTheme="minorEastAsia" w:hAnsiTheme="minorEastAsia" w:cs="宋体"/>
                <w:color w:val="000000"/>
                <w:sz w:val="20"/>
              </w:rPr>
            </w:pPr>
            <w:r w:rsidRPr="006D0CD1">
              <w:rPr>
                <w:rFonts w:asciiTheme="minorEastAsia" w:eastAsiaTheme="minorEastAsia" w:hAnsiTheme="minorEastAsia" w:cs="宋体" w:hint="eastAsia"/>
                <w:color w:val="000000"/>
                <w:kern w:val="0"/>
                <w:sz w:val="20"/>
                <w:lang/>
              </w:rPr>
              <w:t>社会效益</w:t>
            </w:r>
            <w:r w:rsidRPr="006D0CD1">
              <w:rPr>
                <w:rFonts w:asciiTheme="minorEastAsia" w:eastAsiaTheme="minorEastAsia" w:hAnsiTheme="minorEastAsia" w:cs="宋体" w:hint="eastAsia"/>
                <w:color w:val="000000"/>
                <w:kern w:val="0"/>
                <w:sz w:val="20"/>
                <w:lang/>
              </w:rPr>
              <w:br/>
              <w:t>指标</w:t>
            </w:r>
          </w:p>
        </w:tc>
        <w:tc>
          <w:tcPr>
            <w:tcW w:w="241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指标1：行政纠纷及时有效化解率达80%以上。</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80%</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100%</w:t>
            </w:r>
          </w:p>
        </w:tc>
        <w:tc>
          <w:tcPr>
            <w:tcW w:w="3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right"/>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20</w:t>
            </w:r>
          </w:p>
        </w:tc>
        <w:tc>
          <w:tcPr>
            <w:tcW w:w="3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right"/>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20</w:t>
            </w: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超额</w:t>
            </w:r>
          </w:p>
        </w:tc>
      </w:tr>
      <w:tr w:rsidR="00B128C2" w:rsidTr="00FA6B10">
        <w:trPr>
          <w:trHeight w:val="402"/>
        </w:trPr>
        <w:tc>
          <w:tcPr>
            <w:tcW w:w="26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Pr="006D0CD1" w:rsidRDefault="00B128C2">
            <w:pPr>
              <w:jc w:val="center"/>
              <w:rPr>
                <w:rFonts w:asciiTheme="minorEastAsia" w:eastAsiaTheme="minorEastAsia" w:hAnsiTheme="minorEastAsia" w:cs="宋体"/>
                <w:color w:val="000000"/>
                <w:sz w:val="20"/>
              </w:rPr>
            </w:pPr>
          </w:p>
        </w:tc>
        <w:tc>
          <w:tcPr>
            <w:tcW w:w="2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Theme="minorEastAsia" w:eastAsiaTheme="minorEastAsia" w:hAnsiTheme="minorEastAsia" w:cs="宋体"/>
                <w:color w:val="000000"/>
                <w:sz w:val="20"/>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Theme="minorEastAsia" w:eastAsiaTheme="minorEastAsia" w:hAnsiTheme="minorEastAsia" w:cs="宋体"/>
                <w:color w:val="000000"/>
                <w:sz w:val="20"/>
              </w:rPr>
            </w:pPr>
          </w:p>
        </w:tc>
        <w:tc>
          <w:tcPr>
            <w:tcW w:w="241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指标2：</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宋体" w:eastAsia="宋体" w:hAnsi="宋体" w:cs="宋体"/>
                <w:color w:val="000000"/>
                <w:sz w:val="20"/>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宋体" w:eastAsia="宋体" w:hAnsi="宋体" w:cs="宋体"/>
                <w:color w:val="000000"/>
                <w:sz w:val="20"/>
              </w:rPr>
            </w:pPr>
          </w:p>
        </w:tc>
        <w:tc>
          <w:tcPr>
            <w:tcW w:w="3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3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宋体" w:eastAsia="宋体" w:hAnsi="宋体" w:cs="宋体"/>
                <w:color w:val="000000"/>
                <w:sz w:val="20"/>
              </w:rPr>
            </w:pPr>
          </w:p>
        </w:tc>
      </w:tr>
      <w:tr w:rsidR="00B128C2" w:rsidTr="00FA6B10">
        <w:trPr>
          <w:trHeight w:val="402"/>
        </w:trPr>
        <w:tc>
          <w:tcPr>
            <w:tcW w:w="26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Pr="006D0CD1" w:rsidRDefault="00B128C2">
            <w:pPr>
              <w:jc w:val="center"/>
              <w:rPr>
                <w:rFonts w:asciiTheme="minorEastAsia" w:eastAsiaTheme="minorEastAsia" w:hAnsiTheme="minorEastAsia" w:cs="宋体"/>
                <w:color w:val="000000"/>
                <w:sz w:val="20"/>
              </w:rPr>
            </w:pPr>
          </w:p>
        </w:tc>
        <w:tc>
          <w:tcPr>
            <w:tcW w:w="2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Theme="minorEastAsia" w:eastAsiaTheme="minorEastAsia" w:hAnsiTheme="minorEastAsia" w:cs="宋体"/>
                <w:color w:val="000000"/>
                <w:sz w:val="20"/>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Theme="minorEastAsia" w:eastAsiaTheme="minorEastAsia" w:hAnsiTheme="minorEastAsia" w:cs="宋体"/>
                <w:color w:val="000000"/>
                <w:sz w:val="20"/>
              </w:rPr>
            </w:pPr>
          </w:p>
        </w:tc>
        <w:tc>
          <w:tcPr>
            <w:tcW w:w="241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宋体" w:eastAsia="宋体" w:hAnsi="宋体" w:cs="宋体"/>
                <w:color w:val="000000"/>
                <w:sz w:val="20"/>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left"/>
              <w:rPr>
                <w:rFonts w:ascii="宋体" w:eastAsia="宋体" w:hAnsi="宋体" w:cs="宋体"/>
                <w:color w:val="000000"/>
                <w:sz w:val="20"/>
              </w:rPr>
            </w:pPr>
          </w:p>
        </w:tc>
        <w:tc>
          <w:tcPr>
            <w:tcW w:w="3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3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宋体" w:eastAsia="宋体" w:hAnsi="宋体" w:cs="宋体"/>
                <w:color w:val="000000"/>
                <w:sz w:val="20"/>
              </w:rPr>
            </w:pPr>
          </w:p>
        </w:tc>
      </w:tr>
      <w:tr w:rsidR="00B128C2" w:rsidTr="00FA6B10">
        <w:trPr>
          <w:trHeight w:val="402"/>
        </w:trPr>
        <w:tc>
          <w:tcPr>
            <w:tcW w:w="26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Pr="006D0CD1" w:rsidRDefault="00B128C2">
            <w:pPr>
              <w:jc w:val="center"/>
              <w:rPr>
                <w:rFonts w:asciiTheme="minorEastAsia" w:eastAsiaTheme="minorEastAsia" w:hAnsiTheme="minorEastAsia" w:cs="宋体"/>
                <w:color w:val="000000"/>
                <w:sz w:val="20"/>
              </w:rPr>
            </w:pPr>
          </w:p>
        </w:tc>
        <w:tc>
          <w:tcPr>
            <w:tcW w:w="2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Theme="minorEastAsia" w:eastAsiaTheme="minorEastAsia" w:hAnsiTheme="minorEastAsia" w:cs="宋体"/>
                <w:color w:val="000000"/>
                <w:sz w:val="20"/>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Theme="minorEastAsia" w:eastAsiaTheme="minorEastAsia" w:hAnsiTheme="minorEastAsia" w:cs="宋体"/>
                <w:color w:val="000000"/>
                <w:sz w:val="20"/>
              </w:rPr>
            </w:pPr>
            <w:r w:rsidRPr="006D0CD1">
              <w:rPr>
                <w:rFonts w:asciiTheme="minorEastAsia" w:eastAsiaTheme="minorEastAsia" w:hAnsiTheme="minorEastAsia" w:cs="宋体" w:hint="eastAsia"/>
                <w:color w:val="000000"/>
                <w:kern w:val="0"/>
                <w:sz w:val="20"/>
                <w:lang/>
              </w:rPr>
              <w:t>生态效益</w:t>
            </w:r>
            <w:r w:rsidRPr="006D0CD1">
              <w:rPr>
                <w:rFonts w:asciiTheme="minorEastAsia" w:eastAsiaTheme="minorEastAsia" w:hAnsiTheme="minorEastAsia" w:cs="宋体" w:hint="eastAsia"/>
                <w:color w:val="000000"/>
                <w:kern w:val="0"/>
                <w:sz w:val="20"/>
                <w:lang/>
              </w:rPr>
              <w:br/>
              <w:t>指标</w:t>
            </w:r>
          </w:p>
        </w:tc>
        <w:tc>
          <w:tcPr>
            <w:tcW w:w="241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指标1：本指标不适用此项目。</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宋体" w:eastAsia="宋体" w:hAnsi="宋体" w:cs="宋体"/>
                <w:color w:val="000000"/>
                <w:sz w:val="20"/>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3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3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宋体" w:eastAsia="宋体" w:hAnsi="宋体" w:cs="宋体"/>
                <w:color w:val="000000"/>
                <w:sz w:val="20"/>
              </w:rPr>
            </w:pPr>
          </w:p>
        </w:tc>
      </w:tr>
      <w:tr w:rsidR="00B128C2" w:rsidTr="00FA6B10">
        <w:trPr>
          <w:trHeight w:val="402"/>
        </w:trPr>
        <w:tc>
          <w:tcPr>
            <w:tcW w:w="26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Pr="006D0CD1" w:rsidRDefault="00B128C2">
            <w:pPr>
              <w:jc w:val="center"/>
              <w:rPr>
                <w:rFonts w:asciiTheme="minorEastAsia" w:eastAsiaTheme="minorEastAsia" w:hAnsiTheme="minorEastAsia" w:cs="宋体"/>
                <w:color w:val="000000"/>
                <w:sz w:val="20"/>
              </w:rPr>
            </w:pPr>
          </w:p>
        </w:tc>
        <w:tc>
          <w:tcPr>
            <w:tcW w:w="2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Theme="minorEastAsia" w:eastAsiaTheme="minorEastAsia" w:hAnsiTheme="minorEastAsia" w:cs="宋体"/>
                <w:color w:val="000000"/>
                <w:sz w:val="20"/>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Theme="minorEastAsia" w:eastAsiaTheme="minorEastAsia" w:hAnsiTheme="minorEastAsia" w:cs="宋体"/>
                <w:color w:val="000000"/>
                <w:sz w:val="20"/>
              </w:rPr>
            </w:pPr>
          </w:p>
        </w:tc>
        <w:tc>
          <w:tcPr>
            <w:tcW w:w="241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指标2：</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3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3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宋体" w:eastAsia="宋体" w:hAnsi="宋体" w:cs="宋体"/>
                <w:color w:val="000000"/>
                <w:sz w:val="20"/>
              </w:rPr>
            </w:pPr>
          </w:p>
        </w:tc>
      </w:tr>
      <w:tr w:rsidR="00B128C2" w:rsidTr="00FA6B10">
        <w:trPr>
          <w:trHeight w:val="402"/>
        </w:trPr>
        <w:tc>
          <w:tcPr>
            <w:tcW w:w="26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Pr="006D0CD1" w:rsidRDefault="00B128C2">
            <w:pPr>
              <w:jc w:val="center"/>
              <w:rPr>
                <w:rFonts w:asciiTheme="minorEastAsia" w:eastAsiaTheme="minorEastAsia" w:hAnsiTheme="minorEastAsia" w:cs="宋体"/>
                <w:color w:val="000000"/>
                <w:sz w:val="20"/>
              </w:rPr>
            </w:pPr>
          </w:p>
        </w:tc>
        <w:tc>
          <w:tcPr>
            <w:tcW w:w="2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Theme="minorEastAsia" w:eastAsiaTheme="minorEastAsia" w:hAnsiTheme="minorEastAsia" w:cs="宋体"/>
                <w:color w:val="000000"/>
                <w:sz w:val="20"/>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Theme="minorEastAsia" w:eastAsiaTheme="minorEastAsia" w:hAnsiTheme="minorEastAsia" w:cs="宋体"/>
                <w:color w:val="000000"/>
                <w:sz w:val="20"/>
              </w:rPr>
            </w:pPr>
          </w:p>
        </w:tc>
        <w:tc>
          <w:tcPr>
            <w:tcW w:w="241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3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3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宋体" w:eastAsia="宋体" w:hAnsi="宋体" w:cs="宋体"/>
                <w:color w:val="000000"/>
                <w:sz w:val="20"/>
              </w:rPr>
            </w:pPr>
          </w:p>
        </w:tc>
      </w:tr>
      <w:tr w:rsidR="00B128C2" w:rsidTr="00FA6B10">
        <w:trPr>
          <w:trHeight w:val="402"/>
        </w:trPr>
        <w:tc>
          <w:tcPr>
            <w:tcW w:w="26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Pr="006D0CD1" w:rsidRDefault="00B128C2">
            <w:pPr>
              <w:jc w:val="center"/>
              <w:rPr>
                <w:rFonts w:asciiTheme="minorEastAsia" w:eastAsiaTheme="minorEastAsia" w:hAnsiTheme="minorEastAsia" w:cs="宋体"/>
                <w:color w:val="000000"/>
                <w:sz w:val="20"/>
              </w:rPr>
            </w:pPr>
          </w:p>
        </w:tc>
        <w:tc>
          <w:tcPr>
            <w:tcW w:w="2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Theme="minorEastAsia" w:eastAsiaTheme="minorEastAsia" w:hAnsiTheme="minorEastAsia" w:cs="宋体"/>
                <w:color w:val="000000"/>
                <w:sz w:val="20"/>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Theme="minorEastAsia" w:eastAsiaTheme="minorEastAsia" w:hAnsiTheme="minorEastAsia" w:cs="宋体"/>
                <w:color w:val="000000"/>
                <w:sz w:val="20"/>
              </w:rPr>
            </w:pPr>
            <w:r w:rsidRPr="006D0CD1">
              <w:rPr>
                <w:rFonts w:asciiTheme="minorEastAsia" w:eastAsiaTheme="minorEastAsia" w:hAnsiTheme="minorEastAsia" w:cs="宋体" w:hint="eastAsia"/>
                <w:color w:val="000000"/>
                <w:kern w:val="0"/>
                <w:sz w:val="20"/>
                <w:lang/>
              </w:rPr>
              <w:t>可持续影</w:t>
            </w:r>
            <w:r w:rsidRPr="006D0CD1">
              <w:rPr>
                <w:rFonts w:asciiTheme="minorEastAsia" w:eastAsiaTheme="minorEastAsia" w:hAnsiTheme="minorEastAsia" w:cs="宋体" w:hint="eastAsia"/>
                <w:color w:val="000000"/>
                <w:kern w:val="0"/>
                <w:sz w:val="20"/>
                <w:lang/>
              </w:rPr>
              <w:br/>
            </w:r>
            <w:proofErr w:type="gramStart"/>
            <w:r w:rsidRPr="006D0CD1">
              <w:rPr>
                <w:rFonts w:asciiTheme="minorEastAsia" w:eastAsiaTheme="minorEastAsia" w:hAnsiTheme="minorEastAsia" w:cs="宋体" w:hint="eastAsia"/>
                <w:color w:val="000000"/>
                <w:kern w:val="0"/>
                <w:sz w:val="20"/>
                <w:lang/>
              </w:rPr>
              <w:t>响指标</w:t>
            </w:r>
            <w:proofErr w:type="gramEnd"/>
          </w:p>
        </w:tc>
        <w:tc>
          <w:tcPr>
            <w:tcW w:w="241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指标1：全市依法行政和法治政府建设水平不断提升。</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left"/>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该指标无具体量化数值</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left"/>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该指标无具体量化数</w:t>
            </w:r>
            <w:r w:rsidRPr="006D0CD1">
              <w:rPr>
                <w:rFonts w:ascii="宋体" w:eastAsia="宋体" w:hAnsi="宋体" w:cs="宋体" w:hint="eastAsia"/>
                <w:color w:val="000000"/>
                <w:kern w:val="0"/>
                <w:sz w:val="20"/>
                <w:lang/>
              </w:rPr>
              <w:lastRenderedPageBreak/>
              <w:t>值</w:t>
            </w:r>
          </w:p>
        </w:tc>
        <w:tc>
          <w:tcPr>
            <w:tcW w:w="3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right"/>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lastRenderedPageBreak/>
              <w:t>10</w:t>
            </w:r>
          </w:p>
        </w:tc>
        <w:tc>
          <w:tcPr>
            <w:tcW w:w="3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right"/>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10</w:t>
            </w: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widowControl/>
              <w:jc w:val="center"/>
              <w:textAlignment w:val="center"/>
              <w:rPr>
                <w:rFonts w:ascii="宋体" w:eastAsia="宋体" w:hAnsi="宋体" w:cs="宋体"/>
                <w:color w:val="000000"/>
                <w:sz w:val="20"/>
              </w:rPr>
            </w:pPr>
          </w:p>
        </w:tc>
      </w:tr>
      <w:tr w:rsidR="00B128C2" w:rsidTr="00FA6B10">
        <w:trPr>
          <w:trHeight w:val="402"/>
        </w:trPr>
        <w:tc>
          <w:tcPr>
            <w:tcW w:w="26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Pr="006D0CD1" w:rsidRDefault="00B128C2">
            <w:pPr>
              <w:jc w:val="center"/>
              <w:rPr>
                <w:rFonts w:asciiTheme="minorEastAsia" w:eastAsiaTheme="minorEastAsia" w:hAnsiTheme="minorEastAsia" w:cs="宋体"/>
                <w:color w:val="000000"/>
                <w:sz w:val="20"/>
              </w:rPr>
            </w:pPr>
          </w:p>
        </w:tc>
        <w:tc>
          <w:tcPr>
            <w:tcW w:w="2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Theme="minorEastAsia" w:eastAsiaTheme="minorEastAsia" w:hAnsiTheme="minorEastAsia" w:cs="宋体"/>
                <w:color w:val="000000"/>
                <w:sz w:val="20"/>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Theme="minorEastAsia" w:eastAsiaTheme="minorEastAsia" w:hAnsiTheme="minorEastAsia" w:cs="宋体"/>
                <w:color w:val="000000"/>
                <w:sz w:val="20"/>
              </w:rPr>
            </w:pPr>
          </w:p>
        </w:tc>
        <w:tc>
          <w:tcPr>
            <w:tcW w:w="241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指标2：</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3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3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宋体" w:eastAsia="宋体" w:hAnsi="宋体" w:cs="宋体"/>
                <w:color w:val="000000"/>
                <w:sz w:val="20"/>
              </w:rPr>
            </w:pPr>
          </w:p>
        </w:tc>
      </w:tr>
      <w:tr w:rsidR="00B128C2" w:rsidTr="00FA6B10">
        <w:trPr>
          <w:trHeight w:val="402"/>
        </w:trPr>
        <w:tc>
          <w:tcPr>
            <w:tcW w:w="26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Pr="006D0CD1" w:rsidRDefault="00B128C2">
            <w:pPr>
              <w:jc w:val="center"/>
              <w:rPr>
                <w:rFonts w:asciiTheme="minorEastAsia" w:eastAsiaTheme="minorEastAsia" w:hAnsiTheme="minorEastAsia" w:cs="宋体"/>
                <w:color w:val="000000"/>
                <w:sz w:val="20"/>
              </w:rPr>
            </w:pPr>
          </w:p>
        </w:tc>
        <w:tc>
          <w:tcPr>
            <w:tcW w:w="2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Theme="minorEastAsia" w:eastAsiaTheme="minorEastAsia" w:hAnsiTheme="minorEastAsia" w:cs="宋体"/>
                <w:color w:val="000000"/>
                <w:sz w:val="20"/>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Theme="minorEastAsia" w:eastAsiaTheme="minorEastAsia" w:hAnsiTheme="minorEastAsia" w:cs="宋体"/>
                <w:color w:val="000000"/>
                <w:sz w:val="20"/>
              </w:rPr>
            </w:pPr>
          </w:p>
        </w:tc>
        <w:tc>
          <w:tcPr>
            <w:tcW w:w="241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3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3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宋体" w:eastAsia="宋体" w:hAnsi="宋体" w:cs="宋体"/>
                <w:color w:val="000000"/>
                <w:sz w:val="20"/>
              </w:rPr>
            </w:pP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宋体" w:eastAsia="宋体" w:hAnsi="宋体" w:cs="宋体"/>
                <w:color w:val="000000"/>
                <w:sz w:val="20"/>
              </w:rPr>
            </w:pPr>
          </w:p>
        </w:tc>
      </w:tr>
      <w:tr w:rsidR="00B128C2" w:rsidTr="00FA6B10">
        <w:trPr>
          <w:trHeight w:val="402"/>
        </w:trPr>
        <w:tc>
          <w:tcPr>
            <w:tcW w:w="26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Pr="006D0CD1" w:rsidRDefault="00B128C2">
            <w:pPr>
              <w:jc w:val="center"/>
              <w:rPr>
                <w:rFonts w:asciiTheme="minorEastAsia" w:eastAsiaTheme="minorEastAsia" w:hAnsiTheme="minorEastAsia" w:cs="宋体"/>
                <w:color w:val="000000"/>
                <w:sz w:val="20"/>
              </w:rPr>
            </w:pPr>
          </w:p>
        </w:tc>
        <w:tc>
          <w:tcPr>
            <w:tcW w:w="25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Theme="minorEastAsia" w:eastAsiaTheme="minorEastAsia" w:hAnsiTheme="minorEastAsia" w:cs="宋体"/>
                <w:color w:val="000000"/>
                <w:sz w:val="20"/>
              </w:rPr>
            </w:pPr>
            <w:r w:rsidRPr="006D0CD1">
              <w:rPr>
                <w:rFonts w:asciiTheme="minorEastAsia" w:eastAsiaTheme="minorEastAsia" w:hAnsiTheme="minorEastAsia" w:cs="宋体" w:hint="eastAsia"/>
                <w:color w:val="000000"/>
                <w:kern w:val="0"/>
                <w:sz w:val="20"/>
                <w:lang/>
              </w:rPr>
              <w:t>满意度指标</w:t>
            </w:r>
            <w:r w:rsidRPr="006D0CD1">
              <w:rPr>
                <w:rFonts w:asciiTheme="minorEastAsia" w:eastAsiaTheme="minorEastAsia" w:hAnsiTheme="minorEastAsia" w:cs="宋体" w:hint="eastAsia"/>
                <w:color w:val="000000"/>
                <w:kern w:val="0"/>
                <w:sz w:val="20"/>
                <w:lang/>
              </w:rPr>
              <w:br/>
              <w:t>(10分)</w:t>
            </w: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Theme="minorEastAsia" w:eastAsiaTheme="minorEastAsia" w:hAnsiTheme="minorEastAsia" w:cs="宋体"/>
                <w:color w:val="000000"/>
                <w:sz w:val="20"/>
              </w:rPr>
            </w:pPr>
            <w:r w:rsidRPr="006D0CD1">
              <w:rPr>
                <w:rFonts w:asciiTheme="minorEastAsia" w:eastAsiaTheme="minorEastAsia" w:hAnsiTheme="minorEastAsia" w:cs="宋体" w:hint="eastAsia"/>
                <w:color w:val="000000"/>
                <w:kern w:val="0"/>
                <w:sz w:val="20"/>
                <w:lang/>
              </w:rPr>
              <w:t>服务对象</w:t>
            </w:r>
            <w:r w:rsidRPr="006D0CD1">
              <w:rPr>
                <w:rFonts w:asciiTheme="minorEastAsia" w:eastAsiaTheme="minorEastAsia" w:hAnsiTheme="minorEastAsia" w:cs="宋体" w:hint="eastAsia"/>
                <w:color w:val="000000"/>
                <w:kern w:val="0"/>
                <w:sz w:val="20"/>
                <w:lang/>
              </w:rPr>
              <w:br/>
              <w:t>满意度指标</w:t>
            </w:r>
          </w:p>
        </w:tc>
        <w:tc>
          <w:tcPr>
            <w:tcW w:w="241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宋体" w:eastAsia="宋体" w:hAnsi="宋体" w:cs="仿宋_GB2312"/>
                <w:color w:val="000000"/>
                <w:sz w:val="20"/>
              </w:rPr>
            </w:pPr>
            <w:r w:rsidRPr="006D0CD1">
              <w:rPr>
                <w:rFonts w:ascii="宋体" w:eastAsia="宋体" w:hAnsi="宋体" w:cs="仿宋_GB2312" w:hint="eastAsia"/>
                <w:color w:val="000000"/>
                <w:kern w:val="0"/>
                <w:sz w:val="20"/>
                <w:lang/>
              </w:rPr>
              <w:t>指标1：群众投诉率低于5%。</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left"/>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不超过5%</w:t>
            </w: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right"/>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0</w:t>
            </w:r>
          </w:p>
        </w:tc>
        <w:tc>
          <w:tcPr>
            <w:tcW w:w="3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right"/>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10</w:t>
            </w:r>
          </w:p>
        </w:tc>
        <w:tc>
          <w:tcPr>
            <w:tcW w:w="3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right"/>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10</w:t>
            </w: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宋体" w:eastAsia="宋体" w:hAnsi="宋体" w:cs="宋体"/>
                <w:color w:val="000000"/>
                <w:sz w:val="20"/>
              </w:rPr>
            </w:pPr>
            <w:r w:rsidRPr="006D0CD1">
              <w:rPr>
                <w:rFonts w:ascii="宋体" w:eastAsia="宋体" w:hAnsi="宋体" w:cs="宋体" w:hint="eastAsia"/>
                <w:color w:val="000000"/>
                <w:kern w:val="0"/>
                <w:sz w:val="20"/>
                <w:lang/>
              </w:rPr>
              <w:t>超额</w:t>
            </w:r>
          </w:p>
        </w:tc>
      </w:tr>
      <w:tr w:rsidR="00B128C2" w:rsidTr="00FA6B10">
        <w:trPr>
          <w:trHeight w:val="402"/>
        </w:trPr>
        <w:tc>
          <w:tcPr>
            <w:tcW w:w="26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Pr="006D0CD1" w:rsidRDefault="00B128C2">
            <w:pPr>
              <w:jc w:val="center"/>
              <w:rPr>
                <w:rFonts w:asciiTheme="minorEastAsia" w:eastAsiaTheme="minorEastAsia" w:hAnsiTheme="minorEastAsia" w:cs="宋体"/>
                <w:color w:val="000000"/>
                <w:sz w:val="20"/>
              </w:rPr>
            </w:pPr>
          </w:p>
        </w:tc>
        <w:tc>
          <w:tcPr>
            <w:tcW w:w="2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Theme="minorEastAsia" w:eastAsiaTheme="minorEastAsia" w:hAnsiTheme="minorEastAsia" w:cs="宋体"/>
                <w:color w:val="000000"/>
                <w:sz w:val="20"/>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Theme="minorEastAsia" w:eastAsiaTheme="minorEastAsia" w:hAnsiTheme="minorEastAsia" w:cs="宋体"/>
                <w:color w:val="000000"/>
                <w:sz w:val="20"/>
              </w:rPr>
            </w:pPr>
          </w:p>
        </w:tc>
        <w:tc>
          <w:tcPr>
            <w:tcW w:w="241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Theme="minorEastAsia" w:eastAsiaTheme="minorEastAsia" w:hAnsiTheme="minorEastAsia" w:cs="仿宋_GB2312"/>
                <w:color w:val="000000"/>
                <w:sz w:val="20"/>
              </w:rPr>
            </w:pPr>
            <w:r w:rsidRPr="006D0CD1">
              <w:rPr>
                <w:rFonts w:asciiTheme="minorEastAsia" w:eastAsiaTheme="minorEastAsia" w:hAnsiTheme="minorEastAsia" w:cs="仿宋_GB2312" w:hint="eastAsia"/>
                <w:color w:val="000000"/>
                <w:kern w:val="0"/>
                <w:sz w:val="20"/>
                <w:lang/>
              </w:rPr>
              <w:t>指标2：</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Theme="minorEastAsia" w:eastAsiaTheme="minorEastAsia" w:hAnsiTheme="minorEastAsia" w:cs="宋体"/>
                <w:color w:val="000000"/>
                <w:sz w:val="20"/>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Theme="minorEastAsia" w:eastAsiaTheme="minorEastAsia" w:hAnsiTheme="minorEastAsia" w:cs="宋体"/>
                <w:color w:val="000000"/>
                <w:sz w:val="20"/>
              </w:rPr>
            </w:pPr>
          </w:p>
        </w:tc>
        <w:tc>
          <w:tcPr>
            <w:tcW w:w="3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Theme="minorEastAsia" w:eastAsiaTheme="minorEastAsia" w:hAnsiTheme="minorEastAsia" w:cs="宋体"/>
                <w:color w:val="000000"/>
                <w:sz w:val="20"/>
              </w:rPr>
            </w:pPr>
          </w:p>
        </w:tc>
        <w:tc>
          <w:tcPr>
            <w:tcW w:w="3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402"/>
        </w:trPr>
        <w:tc>
          <w:tcPr>
            <w:tcW w:w="26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Pr="006D0CD1" w:rsidRDefault="00B128C2">
            <w:pPr>
              <w:jc w:val="center"/>
              <w:rPr>
                <w:rFonts w:asciiTheme="minorEastAsia" w:eastAsiaTheme="minorEastAsia" w:hAnsiTheme="minorEastAsia" w:cs="宋体"/>
                <w:color w:val="000000"/>
                <w:sz w:val="20"/>
              </w:rPr>
            </w:pPr>
          </w:p>
        </w:tc>
        <w:tc>
          <w:tcPr>
            <w:tcW w:w="2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Theme="minorEastAsia" w:eastAsiaTheme="minorEastAsia" w:hAnsiTheme="minorEastAsia" w:cs="宋体"/>
                <w:color w:val="000000"/>
                <w:sz w:val="20"/>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jc w:val="center"/>
              <w:rPr>
                <w:rFonts w:asciiTheme="minorEastAsia" w:eastAsiaTheme="minorEastAsia" w:hAnsiTheme="minorEastAsia" w:cs="宋体"/>
                <w:color w:val="000000"/>
                <w:sz w:val="20"/>
              </w:rPr>
            </w:pPr>
          </w:p>
        </w:tc>
        <w:tc>
          <w:tcPr>
            <w:tcW w:w="241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DD0AAD">
            <w:pPr>
              <w:widowControl/>
              <w:jc w:val="left"/>
              <w:textAlignment w:val="center"/>
              <w:rPr>
                <w:rFonts w:asciiTheme="minorEastAsia" w:eastAsiaTheme="minorEastAsia" w:hAnsiTheme="minorEastAsia" w:cs="仿宋_GB2312"/>
                <w:color w:val="000000"/>
                <w:sz w:val="20"/>
              </w:rPr>
            </w:pPr>
            <w:r w:rsidRPr="006D0CD1">
              <w:rPr>
                <w:rFonts w:asciiTheme="minorEastAsia" w:eastAsiaTheme="minorEastAsia" w:hAnsiTheme="minorEastAsia" w:cs="仿宋_GB2312" w:hint="eastAsia"/>
                <w:color w:val="000000"/>
                <w:kern w:val="0"/>
                <w:sz w:val="20"/>
                <w:lang/>
              </w:rPr>
              <w:t>……</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Theme="minorEastAsia" w:eastAsiaTheme="minorEastAsia" w:hAnsiTheme="minorEastAsia" w:cs="宋体"/>
                <w:color w:val="000000"/>
                <w:sz w:val="20"/>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Theme="minorEastAsia" w:eastAsiaTheme="minorEastAsia" w:hAnsiTheme="minorEastAsia" w:cs="宋体"/>
                <w:color w:val="000000"/>
                <w:sz w:val="20"/>
              </w:rPr>
            </w:pPr>
          </w:p>
        </w:tc>
        <w:tc>
          <w:tcPr>
            <w:tcW w:w="3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Theme="minorEastAsia" w:eastAsiaTheme="minorEastAsia" w:hAnsiTheme="minorEastAsia" w:cs="宋体"/>
                <w:color w:val="000000"/>
                <w:sz w:val="20"/>
              </w:rPr>
            </w:pPr>
          </w:p>
        </w:tc>
        <w:tc>
          <w:tcPr>
            <w:tcW w:w="3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402"/>
        </w:trPr>
        <w:tc>
          <w:tcPr>
            <w:tcW w:w="3141"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Theme="minorEastAsia" w:eastAsiaTheme="minorEastAsia" w:hAnsiTheme="minorEastAsia" w:cs="宋体"/>
                <w:b/>
                <w:bCs/>
                <w:color w:val="000000"/>
                <w:sz w:val="20"/>
              </w:rPr>
            </w:pPr>
            <w:r w:rsidRPr="006D0CD1">
              <w:rPr>
                <w:rFonts w:asciiTheme="minorEastAsia" w:eastAsiaTheme="minorEastAsia" w:hAnsiTheme="minorEastAsia" w:cs="宋体" w:hint="eastAsia"/>
                <w:b/>
                <w:bCs/>
                <w:color w:val="000000"/>
                <w:kern w:val="0"/>
                <w:sz w:val="20"/>
                <w:lang/>
              </w:rPr>
              <w:t>总分</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Pr="006D0CD1" w:rsidRDefault="00B128C2">
            <w:pPr>
              <w:rPr>
                <w:rFonts w:asciiTheme="minorEastAsia" w:eastAsiaTheme="minorEastAsia" w:hAnsiTheme="minorEastAsia" w:cs="宋体"/>
                <w:color w:val="000000"/>
                <w:sz w:val="20"/>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B128C2">
            <w:pPr>
              <w:rPr>
                <w:rFonts w:asciiTheme="minorEastAsia" w:eastAsiaTheme="minorEastAsia" w:hAnsiTheme="minorEastAsia" w:cs="宋体"/>
                <w:b/>
                <w:bCs/>
                <w:color w:val="000000"/>
                <w:sz w:val="20"/>
              </w:rPr>
            </w:pPr>
          </w:p>
        </w:tc>
        <w:tc>
          <w:tcPr>
            <w:tcW w:w="3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Pr="006D0CD1" w:rsidRDefault="00DD0AAD">
            <w:pPr>
              <w:widowControl/>
              <w:jc w:val="center"/>
              <w:textAlignment w:val="center"/>
              <w:rPr>
                <w:rFonts w:asciiTheme="minorEastAsia" w:eastAsiaTheme="minorEastAsia" w:hAnsiTheme="minorEastAsia" w:cs="宋体"/>
                <w:b/>
                <w:bCs/>
                <w:color w:val="000000"/>
                <w:sz w:val="20"/>
              </w:rPr>
            </w:pPr>
            <w:r w:rsidRPr="006D0CD1">
              <w:rPr>
                <w:rFonts w:asciiTheme="minorEastAsia" w:eastAsiaTheme="minorEastAsia" w:hAnsiTheme="minorEastAsia" w:cs="宋体" w:hint="eastAsia"/>
                <w:b/>
                <w:bCs/>
                <w:color w:val="000000"/>
                <w:kern w:val="0"/>
                <w:sz w:val="20"/>
                <w:lang/>
              </w:rPr>
              <w:t>100</w:t>
            </w:r>
          </w:p>
        </w:tc>
        <w:tc>
          <w:tcPr>
            <w:tcW w:w="3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b/>
                <w:bCs/>
                <w:color w:val="000000"/>
                <w:sz w:val="20"/>
              </w:rPr>
            </w:pPr>
            <w:r>
              <w:rPr>
                <w:rFonts w:ascii="宋体" w:eastAsia="宋体" w:hAnsi="宋体" w:cs="宋体" w:hint="eastAsia"/>
                <w:b/>
                <w:bCs/>
                <w:color w:val="000000"/>
                <w:kern w:val="0"/>
                <w:sz w:val="20"/>
                <w:lang/>
              </w:rPr>
              <w:t>100</w:t>
            </w: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bl>
    <w:p w:rsidR="00B128C2" w:rsidRDefault="00B128C2"/>
    <w:tbl>
      <w:tblPr>
        <w:tblW w:w="5000" w:type="pct"/>
        <w:tblLook w:val="04A0"/>
      </w:tblPr>
      <w:tblGrid>
        <w:gridCol w:w="534"/>
        <w:gridCol w:w="583"/>
        <w:gridCol w:w="684"/>
        <w:gridCol w:w="1595"/>
        <w:gridCol w:w="823"/>
        <w:gridCol w:w="402"/>
        <w:gridCol w:w="782"/>
        <w:gridCol w:w="816"/>
        <w:gridCol w:w="519"/>
        <w:gridCol w:w="519"/>
        <w:gridCol w:w="816"/>
        <w:gridCol w:w="449"/>
      </w:tblGrid>
      <w:tr w:rsidR="00B128C2">
        <w:trPr>
          <w:trHeight w:val="540"/>
        </w:trPr>
        <w:tc>
          <w:tcPr>
            <w:tcW w:w="5000" w:type="pct"/>
            <w:gridSpan w:val="12"/>
            <w:tcBorders>
              <w:top w:val="nil"/>
              <w:left w:val="nil"/>
              <w:bottom w:val="nil"/>
              <w:right w:val="nil"/>
            </w:tcBorders>
            <w:shd w:val="clear" w:color="auto" w:fill="auto"/>
            <w:vAlign w:val="center"/>
          </w:tcPr>
          <w:p w:rsidR="00B128C2" w:rsidRDefault="00DD0AAD">
            <w:pPr>
              <w:widowControl/>
              <w:jc w:val="center"/>
              <w:textAlignment w:val="center"/>
              <w:rPr>
                <w:rFonts w:ascii="宋体" w:eastAsia="宋体" w:hAnsi="宋体" w:cs="宋体"/>
                <w:color w:val="000000"/>
                <w:szCs w:val="32"/>
              </w:rPr>
            </w:pPr>
            <w:r>
              <w:rPr>
                <w:rFonts w:ascii="宋体" w:eastAsia="宋体" w:hAnsi="宋体" w:cs="宋体" w:hint="eastAsia"/>
                <w:b/>
                <w:bCs/>
                <w:color w:val="000000"/>
                <w:kern w:val="0"/>
                <w:szCs w:val="32"/>
                <w:lang/>
              </w:rPr>
              <w:t>项目支出绩效自评表</w:t>
            </w:r>
            <w:r>
              <w:rPr>
                <w:rFonts w:ascii="宋体" w:eastAsia="宋体" w:hAnsi="宋体" w:cs="宋体" w:hint="eastAsia"/>
                <w:color w:val="000000"/>
                <w:kern w:val="0"/>
                <w:szCs w:val="32"/>
                <w:lang/>
              </w:rPr>
              <w:t xml:space="preserve"> </w:t>
            </w:r>
          </w:p>
        </w:tc>
      </w:tr>
      <w:tr w:rsidR="00B128C2">
        <w:trPr>
          <w:trHeight w:val="360"/>
        </w:trPr>
        <w:tc>
          <w:tcPr>
            <w:tcW w:w="5000" w:type="pct"/>
            <w:gridSpan w:val="12"/>
            <w:tcBorders>
              <w:top w:val="nil"/>
              <w:left w:val="nil"/>
              <w:bottom w:val="single" w:sz="4" w:space="0" w:color="000000"/>
              <w:right w:val="nil"/>
            </w:tcBorders>
            <w:shd w:val="clear" w:color="auto" w:fill="auto"/>
          </w:tcPr>
          <w:p w:rsidR="00B128C2" w:rsidRDefault="00DD0AAD">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rPr>
              <w:t>（2023年度）</w:t>
            </w:r>
          </w:p>
        </w:tc>
      </w:tr>
      <w:tr w:rsidR="00B128C2">
        <w:trPr>
          <w:trHeight w:val="402"/>
        </w:trPr>
        <w:tc>
          <w:tcPr>
            <w:tcW w:w="105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项目名称</w:t>
            </w:r>
          </w:p>
        </w:tc>
        <w:tc>
          <w:tcPr>
            <w:tcW w:w="3941"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法治政府建设示范创建工作经费</w:t>
            </w:r>
          </w:p>
        </w:tc>
      </w:tr>
      <w:tr w:rsidR="00B128C2">
        <w:trPr>
          <w:trHeight w:val="402"/>
        </w:trPr>
        <w:tc>
          <w:tcPr>
            <w:tcW w:w="105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主管部门</w:t>
            </w:r>
          </w:p>
        </w:tc>
        <w:tc>
          <w:tcPr>
            <w:tcW w:w="227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淮南市司法局</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实施单位</w:t>
            </w:r>
          </w:p>
        </w:tc>
        <w:tc>
          <w:tcPr>
            <w:tcW w:w="121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法治调研科</w:t>
            </w:r>
          </w:p>
        </w:tc>
      </w:tr>
      <w:tr w:rsidR="00B128C2">
        <w:trPr>
          <w:trHeight w:val="540"/>
        </w:trPr>
        <w:tc>
          <w:tcPr>
            <w:tcW w:w="1058"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项目资金</w:t>
            </w:r>
            <w:r>
              <w:rPr>
                <w:rFonts w:ascii="宋体" w:eastAsia="宋体" w:hAnsi="宋体" w:cs="宋体" w:hint="eastAsia"/>
                <w:color w:val="000000"/>
                <w:kern w:val="0"/>
                <w:sz w:val="20"/>
                <w:lang/>
              </w:rPr>
              <w:br/>
              <w:t>（万元）</w:t>
            </w:r>
          </w:p>
        </w:tc>
        <w:tc>
          <w:tcPr>
            <w:tcW w:w="9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年初预算数</w:t>
            </w:r>
          </w:p>
        </w:tc>
        <w:tc>
          <w:tcPr>
            <w:tcW w:w="77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全年预算数（A）</w:t>
            </w:r>
          </w:p>
        </w:tc>
        <w:tc>
          <w:tcPr>
            <w:tcW w:w="6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全年执行数（B）</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分值</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执行率（B/A)</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得分</w:t>
            </w:r>
          </w:p>
        </w:tc>
      </w:tr>
      <w:tr w:rsidR="00B128C2">
        <w:trPr>
          <w:trHeight w:val="402"/>
        </w:trPr>
        <w:tc>
          <w:tcPr>
            <w:tcW w:w="1058"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9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年度资金总额：</w:t>
            </w: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23</w:t>
            </w:r>
          </w:p>
        </w:tc>
        <w:tc>
          <w:tcPr>
            <w:tcW w:w="77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23</w:t>
            </w:r>
          </w:p>
        </w:tc>
        <w:tc>
          <w:tcPr>
            <w:tcW w:w="6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23</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r>
      <w:tr w:rsidR="00B128C2">
        <w:trPr>
          <w:trHeight w:val="402"/>
        </w:trPr>
        <w:tc>
          <w:tcPr>
            <w:tcW w:w="1058"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9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其中：本年财政拨款</w:t>
            </w: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23</w:t>
            </w:r>
          </w:p>
        </w:tc>
        <w:tc>
          <w:tcPr>
            <w:tcW w:w="77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23</w:t>
            </w:r>
          </w:p>
        </w:tc>
        <w:tc>
          <w:tcPr>
            <w:tcW w:w="6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23</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r>
      <w:tr w:rsidR="00B128C2">
        <w:trPr>
          <w:trHeight w:val="402"/>
        </w:trPr>
        <w:tc>
          <w:tcPr>
            <w:tcW w:w="1058"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9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上年结转资金</w:t>
            </w: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77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6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left"/>
              <w:rPr>
                <w:rFonts w:ascii="宋体" w:eastAsia="宋体" w:hAnsi="宋体" w:cs="宋体"/>
                <w:color w:val="000000"/>
                <w:sz w:val="20"/>
              </w:rPr>
            </w:pP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r>
      <w:tr w:rsidR="00B128C2">
        <w:trPr>
          <w:trHeight w:val="402"/>
        </w:trPr>
        <w:tc>
          <w:tcPr>
            <w:tcW w:w="1058"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9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其他资金</w:t>
            </w: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77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6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left"/>
              <w:rPr>
                <w:rFonts w:ascii="宋体" w:eastAsia="宋体" w:hAnsi="宋体" w:cs="宋体"/>
                <w:color w:val="000000"/>
                <w:sz w:val="20"/>
              </w:rPr>
            </w:pP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r>
      <w:tr w:rsidR="00B128C2">
        <w:trPr>
          <w:trHeight w:val="435"/>
        </w:trPr>
        <w:tc>
          <w:tcPr>
            <w:tcW w:w="235" w:type="pct"/>
            <w:vMerge w:val="restart"/>
            <w:tcBorders>
              <w:top w:val="single" w:sz="4" w:space="0" w:color="000000"/>
              <w:left w:val="single" w:sz="4" w:space="0" w:color="000000"/>
              <w:bottom w:val="nil"/>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w:t>
            </w:r>
            <w:r>
              <w:rPr>
                <w:rFonts w:ascii="宋体" w:eastAsia="宋体" w:hAnsi="宋体" w:cs="宋体" w:hint="eastAsia"/>
                <w:color w:val="000000"/>
                <w:kern w:val="0"/>
                <w:sz w:val="20"/>
                <w:lang/>
              </w:rPr>
              <w:lastRenderedPageBreak/>
              <w:t>度总体目标完成情况</w:t>
            </w:r>
          </w:p>
        </w:tc>
        <w:tc>
          <w:tcPr>
            <w:tcW w:w="3092"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lastRenderedPageBreak/>
              <w:t>预期目标</w:t>
            </w:r>
          </w:p>
        </w:tc>
        <w:tc>
          <w:tcPr>
            <w:tcW w:w="167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实际完成情况</w:t>
            </w:r>
          </w:p>
        </w:tc>
      </w:tr>
      <w:tr w:rsidR="00B128C2">
        <w:trPr>
          <w:trHeight w:val="4100"/>
        </w:trPr>
        <w:tc>
          <w:tcPr>
            <w:tcW w:w="235" w:type="pct"/>
            <w:vMerge/>
            <w:tcBorders>
              <w:top w:val="single" w:sz="4" w:space="0" w:color="000000"/>
              <w:left w:val="single" w:sz="4" w:space="0" w:color="000000"/>
              <w:bottom w:val="nil"/>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092"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为深入贯彻落实中共中央、国务院《法治政府建设实施纲要（2020—2025年）》及省、市实施方案以争创第三批全国法治政府建设示范市为主线，扎实推进省政府确定的“法治政府建设重点突破年”各项任务，以更大力度、更高标准、更实举措，全面建设职能科学、权责法定、执法严明、公开公正、智能高效、廉洁诚信、人民满意的法治政府，为建设现代化美好淮南提供有力法治保障。</w:t>
            </w:r>
          </w:p>
        </w:tc>
        <w:tc>
          <w:tcPr>
            <w:tcW w:w="1671" w:type="pct"/>
            <w:gridSpan w:val="5"/>
            <w:tcBorders>
              <w:top w:val="single" w:sz="4" w:space="0" w:color="000000"/>
              <w:left w:val="single" w:sz="4" w:space="0" w:color="000000"/>
              <w:bottom w:val="single" w:sz="4" w:space="0" w:color="000000"/>
              <w:right w:val="single" w:sz="4" w:space="0" w:color="000000"/>
            </w:tcBorders>
            <w:shd w:val="clear" w:color="auto" w:fill="auto"/>
          </w:tcPr>
          <w:p w:rsidR="00B128C2" w:rsidRDefault="00DD0AAD">
            <w:pPr>
              <w:widowControl/>
              <w:jc w:val="left"/>
              <w:textAlignment w:val="top"/>
              <w:rPr>
                <w:rFonts w:ascii="宋体" w:eastAsia="宋体" w:hAnsi="宋体" w:cs="宋体"/>
                <w:color w:val="000000"/>
                <w:sz w:val="20"/>
              </w:rPr>
            </w:pPr>
            <w:r>
              <w:rPr>
                <w:rFonts w:ascii="宋体" w:eastAsia="宋体" w:hAnsi="宋体" w:cs="宋体" w:hint="eastAsia"/>
                <w:color w:val="000000"/>
                <w:kern w:val="0"/>
                <w:sz w:val="20"/>
                <w:lang/>
              </w:rPr>
              <w:t>及时调整和充实市推进依法行政工作领导小组成员，组织保障有力；深化第三批全国法治政府建设示范创建工作，出台《淮南市创建全国法治政府建设示范市实施方案》，按照要求及时报送材料，2023年8月份已将申报材料报至省委依法治省办。认真做好争创全国法治政府建设示范项目工作，申报了淮南市农业生产“大托管”保粮安促富裕示范项目，省委依法治省办已向全国推荐申报；成功举办2023年全市依法行政能力专题培训班；开展2023年全市政府系统依法行政业务技能竞赛，参加全省政府系统依法行政业务技能竞赛荣获2023年法治安徽专项劳动竞赛（全省政府系统依法行政业务技能竞赛）团体三等奖。</w:t>
            </w:r>
          </w:p>
        </w:tc>
      </w:tr>
      <w:tr w:rsidR="00B128C2">
        <w:trPr>
          <w:trHeight w:val="522"/>
        </w:trPr>
        <w:tc>
          <w:tcPr>
            <w:tcW w:w="235"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lastRenderedPageBreak/>
              <w:t>年度绩效指标完成情况</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一级</w:t>
            </w:r>
            <w:r>
              <w:rPr>
                <w:rFonts w:ascii="宋体" w:eastAsia="宋体" w:hAnsi="宋体" w:cs="宋体" w:hint="eastAsia"/>
                <w:color w:val="000000"/>
                <w:kern w:val="0"/>
                <w:sz w:val="20"/>
                <w:lang/>
              </w:rPr>
              <w:br/>
              <w:t>指标</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二级指标</w:t>
            </w: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三级指标</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年度指标值</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实际完成值</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分值</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得分</w:t>
            </w: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偏差原因分析及改进措施</w:t>
            </w:r>
          </w:p>
        </w:tc>
      </w:tr>
      <w:tr w:rsidR="00B128C2">
        <w:trPr>
          <w:trHeight w:val="700"/>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8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产</w:t>
            </w:r>
            <w:r>
              <w:rPr>
                <w:rFonts w:ascii="宋体" w:eastAsia="宋体" w:hAnsi="宋体" w:cs="宋体" w:hint="eastAsia"/>
                <w:color w:val="000000"/>
                <w:kern w:val="0"/>
                <w:sz w:val="20"/>
                <w:lang/>
              </w:rPr>
              <w:br/>
              <w:t>出</w:t>
            </w:r>
            <w:r>
              <w:rPr>
                <w:rFonts w:ascii="宋体" w:eastAsia="宋体" w:hAnsi="宋体" w:cs="宋体" w:hint="eastAsia"/>
                <w:color w:val="000000"/>
                <w:kern w:val="0"/>
                <w:sz w:val="20"/>
                <w:lang/>
              </w:rPr>
              <w:br/>
              <w:t>指</w:t>
            </w:r>
            <w:r>
              <w:rPr>
                <w:rFonts w:ascii="宋体" w:eastAsia="宋体" w:hAnsi="宋体" w:cs="宋体" w:hint="eastAsia"/>
                <w:color w:val="000000"/>
                <w:kern w:val="0"/>
                <w:sz w:val="20"/>
                <w:lang/>
              </w:rPr>
              <w:br/>
              <w:t>标</w:t>
            </w:r>
            <w:r>
              <w:rPr>
                <w:rFonts w:ascii="宋体" w:eastAsia="宋体" w:hAnsi="宋体" w:cs="宋体" w:hint="eastAsia"/>
                <w:color w:val="000000"/>
                <w:kern w:val="0"/>
                <w:sz w:val="20"/>
                <w:lang/>
              </w:rPr>
              <w:br/>
              <w:t>(50分)</w:t>
            </w:r>
          </w:p>
        </w:tc>
        <w:tc>
          <w:tcPr>
            <w:tcW w:w="44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数量指标</w:t>
            </w: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指标1：举办2023年度全市依法行政能力专题培训班；</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1次</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举办1次</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widowControl/>
              <w:jc w:val="center"/>
              <w:textAlignment w:val="center"/>
              <w:rPr>
                <w:rFonts w:ascii="宋体" w:eastAsia="宋体" w:hAnsi="宋体" w:cs="宋体"/>
                <w:color w:val="000000"/>
                <w:sz w:val="20"/>
              </w:rPr>
            </w:pPr>
          </w:p>
        </w:tc>
      </w:tr>
      <w:tr w:rsidR="00B128C2">
        <w:trPr>
          <w:trHeight w:val="600"/>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4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指标2：积极参加第三批全国法治政府建设示范创建工作。</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积极参加创建</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按照要求开展创建</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widowControl/>
              <w:jc w:val="center"/>
              <w:textAlignment w:val="center"/>
              <w:rPr>
                <w:rFonts w:ascii="宋体" w:eastAsia="宋体" w:hAnsi="宋体" w:cs="宋体"/>
                <w:color w:val="000000"/>
                <w:sz w:val="20"/>
              </w:rPr>
            </w:pPr>
          </w:p>
        </w:tc>
      </w:tr>
      <w:tr w:rsidR="00B128C2">
        <w:trPr>
          <w:trHeight w:val="1440"/>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4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质量指标</w:t>
            </w: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指标1：参加全省政府系统依法行政业务技能竞赛荣获2023年法治安徽专项劳动竞赛。</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积极参加竞赛</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全省政府系统依法行政业务技能竞赛）团体三等奖</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超额</w:t>
            </w:r>
          </w:p>
        </w:tc>
      </w:tr>
      <w:tr w:rsidR="00B128C2">
        <w:trPr>
          <w:trHeight w:val="2020"/>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4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指标2：每年开展行政执法人员公共法律知识、专门法律知识、新法律法规等专题培训不少于60学时。</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≥60学时</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60学时</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widowControl/>
              <w:jc w:val="center"/>
              <w:textAlignment w:val="center"/>
              <w:rPr>
                <w:rFonts w:ascii="宋体" w:eastAsia="宋体" w:hAnsi="宋体" w:cs="宋体"/>
                <w:color w:val="000000"/>
                <w:sz w:val="20"/>
              </w:rPr>
            </w:pPr>
          </w:p>
        </w:tc>
      </w:tr>
      <w:tr w:rsidR="00B128C2">
        <w:trPr>
          <w:trHeight w:val="1400"/>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时效指标</w:t>
            </w: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指标1：在8月底前报送第三批全国法治政府建设示范创建材料</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8月底前报送申报材料</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紧盯时间节点，按照要求向省依法治省办报送材料</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widowControl/>
              <w:jc w:val="center"/>
              <w:textAlignment w:val="center"/>
              <w:rPr>
                <w:rFonts w:ascii="宋体" w:eastAsia="宋体" w:hAnsi="宋体" w:cs="宋体"/>
                <w:color w:val="000000"/>
                <w:sz w:val="20"/>
              </w:rPr>
            </w:pPr>
          </w:p>
        </w:tc>
      </w:tr>
      <w:tr w:rsidR="00B128C2">
        <w:trPr>
          <w:trHeight w:val="600"/>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成本指标</w:t>
            </w: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指标1：全市依法行政能力专题培训每人费用不超过330元</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每人费用不超过330元</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每人费用不超过330元</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widowControl/>
              <w:jc w:val="center"/>
              <w:textAlignment w:val="center"/>
              <w:rPr>
                <w:rFonts w:ascii="宋体" w:eastAsia="宋体" w:hAnsi="宋体" w:cs="宋体"/>
                <w:color w:val="000000"/>
                <w:sz w:val="20"/>
              </w:rPr>
            </w:pPr>
          </w:p>
        </w:tc>
      </w:tr>
      <w:tr w:rsidR="00B128C2">
        <w:trPr>
          <w:trHeight w:val="620"/>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8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效</w:t>
            </w:r>
            <w:r>
              <w:rPr>
                <w:rFonts w:ascii="宋体" w:eastAsia="宋体" w:hAnsi="宋体" w:cs="宋体" w:hint="eastAsia"/>
                <w:color w:val="000000"/>
                <w:kern w:val="0"/>
                <w:sz w:val="20"/>
                <w:lang/>
              </w:rPr>
              <w:br/>
              <w:t>益</w:t>
            </w:r>
            <w:r>
              <w:rPr>
                <w:rFonts w:ascii="宋体" w:eastAsia="宋体" w:hAnsi="宋体" w:cs="宋体" w:hint="eastAsia"/>
                <w:color w:val="000000"/>
                <w:kern w:val="0"/>
                <w:sz w:val="20"/>
                <w:lang/>
              </w:rPr>
              <w:br/>
              <w:t>指</w:t>
            </w:r>
            <w:r>
              <w:rPr>
                <w:rFonts w:ascii="宋体" w:eastAsia="宋体" w:hAnsi="宋体" w:cs="宋体" w:hint="eastAsia"/>
                <w:color w:val="000000"/>
                <w:kern w:val="0"/>
                <w:sz w:val="20"/>
                <w:lang/>
              </w:rPr>
              <w:br/>
              <w:t>标</w:t>
            </w:r>
            <w:r>
              <w:rPr>
                <w:rFonts w:ascii="宋体" w:eastAsia="宋体" w:hAnsi="宋体" w:cs="宋体" w:hint="eastAsia"/>
                <w:color w:val="000000"/>
                <w:kern w:val="0"/>
                <w:sz w:val="20"/>
                <w:lang/>
              </w:rPr>
              <w:br/>
              <w:t>(30分)</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经济效益</w:t>
            </w:r>
            <w:r>
              <w:rPr>
                <w:rFonts w:ascii="宋体" w:eastAsia="宋体" w:hAnsi="宋体" w:cs="宋体" w:hint="eastAsia"/>
                <w:color w:val="000000"/>
                <w:kern w:val="0"/>
                <w:sz w:val="20"/>
                <w:lang/>
              </w:rPr>
              <w:br/>
              <w:t>指标</w:t>
            </w: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指标1：本指标不适用此项目。</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1140"/>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社会效益</w:t>
            </w:r>
            <w:r>
              <w:rPr>
                <w:rFonts w:ascii="宋体" w:eastAsia="宋体" w:hAnsi="宋体" w:cs="宋体" w:hint="eastAsia"/>
                <w:color w:val="000000"/>
                <w:kern w:val="0"/>
                <w:sz w:val="20"/>
                <w:lang/>
              </w:rPr>
              <w:br/>
              <w:t>指标</w:t>
            </w: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指标1：对于涉及重大公共利益的案件、社会高度关注的案件、可能引发群体性事件的案件、检察机关提起的</w:t>
            </w:r>
            <w:proofErr w:type="gramStart"/>
            <w:r>
              <w:rPr>
                <w:rFonts w:ascii="宋体" w:eastAsia="宋体" w:hAnsi="宋体" w:cs="宋体" w:hint="eastAsia"/>
                <w:color w:val="000000"/>
                <w:kern w:val="0"/>
                <w:sz w:val="20"/>
                <w:lang/>
              </w:rPr>
              <w:t>行政公益</w:t>
            </w:r>
            <w:proofErr w:type="gramEnd"/>
            <w:r>
              <w:rPr>
                <w:rFonts w:ascii="宋体" w:eastAsia="宋体" w:hAnsi="宋体" w:cs="宋体" w:hint="eastAsia"/>
                <w:color w:val="000000"/>
                <w:kern w:val="0"/>
                <w:sz w:val="20"/>
                <w:lang/>
              </w:rPr>
              <w:t>诉讼案件等，被诉行政机关负责人出庭率达 100%。</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20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20</w:t>
            </w: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widowControl/>
              <w:jc w:val="center"/>
              <w:textAlignment w:val="center"/>
              <w:rPr>
                <w:rFonts w:ascii="宋体" w:eastAsia="宋体" w:hAnsi="宋体" w:cs="宋体"/>
                <w:color w:val="000000"/>
                <w:sz w:val="20"/>
              </w:rPr>
            </w:pPr>
          </w:p>
        </w:tc>
      </w:tr>
      <w:tr w:rsidR="00B128C2">
        <w:trPr>
          <w:trHeight w:val="580"/>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生态效益</w:t>
            </w:r>
            <w:r>
              <w:rPr>
                <w:rFonts w:ascii="宋体" w:eastAsia="宋体" w:hAnsi="宋体" w:cs="宋体" w:hint="eastAsia"/>
                <w:color w:val="000000"/>
                <w:kern w:val="0"/>
                <w:sz w:val="20"/>
                <w:lang/>
              </w:rPr>
              <w:br/>
              <w:t>指标</w:t>
            </w: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指标1：本指标不适用此项目。</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760"/>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4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可持续影</w:t>
            </w:r>
            <w:r>
              <w:rPr>
                <w:rFonts w:ascii="宋体" w:eastAsia="宋体" w:hAnsi="宋体" w:cs="宋体" w:hint="eastAsia"/>
                <w:color w:val="000000"/>
                <w:kern w:val="0"/>
                <w:sz w:val="20"/>
                <w:lang/>
              </w:rPr>
              <w:br/>
            </w:r>
            <w:proofErr w:type="gramStart"/>
            <w:r>
              <w:rPr>
                <w:rFonts w:ascii="宋体" w:eastAsia="宋体" w:hAnsi="宋体" w:cs="宋体" w:hint="eastAsia"/>
                <w:color w:val="000000"/>
                <w:kern w:val="0"/>
                <w:sz w:val="20"/>
                <w:lang/>
              </w:rPr>
              <w:t>响指标</w:t>
            </w:r>
            <w:proofErr w:type="gramEnd"/>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指标1：全市依法行政和法治政府建设水平不断提升。</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该指标无具体量化数值</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该指标无具体量化数值</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widowControl/>
              <w:jc w:val="center"/>
              <w:textAlignment w:val="center"/>
              <w:rPr>
                <w:rFonts w:ascii="宋体" w:eastAsia="宋体" w:hAnsi="宋体" w:cs="宋体"/>
                <w:color w:val="000000"/>
                <w:sz w:val="20"/>
              </w:rPr>
            </w:pPr>
          </w:p>
        </w:tc>
      </w:tr>
      <w:tr w:rsidR="00B128C2">
        <w:trPr>
          <w:trHeight w:val="402"/>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4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指标2：</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402"/>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4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1160"/>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8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满意度指标</w:t>
            </w:r>
            <w:r>
              <w:rPr>
                <w:rFonts w:ascii="宋体" w:eastAsia="宋体" w:hAnsi="宋体" w:cs="宋体" w:hint="eastAsia"/>
                <w:color w:val="000000"/>
                <w:kern w:val="0"/>
                <w:sz w:val="20"/>
                <w:lang/>
              </w:rPr>
              <w:br/>
              <w:t>(10分)</w:t>
            </w:r>
          </w:p>
        </w:tc>
        <w:tc>
          <w:tcPr>
            <w:tcW w:w="44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服务对象</w:t>
            </w:r>
            <w:r>
              <w:rPr>
                <w:rFonts w:ascii="宋体" w:eastAsia="宋体" w:hAnsi="宋体" w:cs="宋体" w:hint="eastAsia"/>
                <w:color w:val="000000"/>
                <w:kern w:val="0"/>
                <w:sz w:val="20"/>
                <w:lang/>
              </w:rPr>
              <w:br/>
              <w:t>满意度指标</w:t>
            </w: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指标1：认真研究办理人大及其常委会组成人员对政府工作提出的有关审议意见、人大代表和政协委员提出的意见和建议，办理后满意度达95%以上。</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95%</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98.67%</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超额</w:t>
            </w:r>
          </w:p>
        </w:tc>
      </w:tr>
      <w:tr w:rsidR="00B128C2">
        <w:trPr>
          <w:trHeight w:val="402"/>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4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指标2：</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402"/>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4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402"/>
        </w:trPr>
        <w:tc>
          <w:tcPr>
            <w:tcW w:w="283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b/>
                <w:bCs/>
                <w:color w:val="000000"/>
                <w:sz w:val="20"/>
              </w:rPr>
            </w:pPr>
            <w:r>
              <w:rPr>
                <w:rFonts w:ascii="宋体" w:eastAsia="宋体" w:hAnsi="宋体" w:cs="宋体" w:hint="eastAsia"/>
                <w:b/>
                <w:bCs/>
                <w:color w:val="000000"/>
                <w:kern w:val="0"/>
                <w:sz w:val="20"/>
                <w:lang/>
              </w:rPr>
              <w:t>总分</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Default="00B128C2">
            <w:pPr>
              <w:rPr>
                <w:rFonts w:ascii="宋体" w:eastAsia="宋体" w:hAnsi="宋体" w:cs="宋体"/>
                <w:color w:val="000000"/>
                <w:sz w:val="20"/>
              </w:rPr>
            </w:pP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b/>
                <w:bCs/>
                <w:color w:val="000000"/>
                <w:sz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b/>
                <w:bCs/>
                <w:color w:val="000000"/>
                <w:sz w:val="20"/>
              </w:rPr>
            </w:pPr>
            <w:r>
              <w:rPr>
                <w:rFonts w:ascii="宋体" w:eastAsia="宋体" w:hAnsi="宋体" w:cs="宋体" w:hint="eastAsia"/>
                <w:b/>
                <w:bCs/>
                <w:color w:val="000000"/>
                <w:kern w:val="0"/>
                <w:sz w:val="20"/>
                <w:lang/>
              </w:rPr>
              <w:t>100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b/>
                <w:bCs/>
                <w:color w:val="000000"/>
                <w:sz w:val="20"/>
              </w:rPr>
            </w:pPr>
            <w:r>
              <w:rPr>
                <w:rFonts w:ascii="宋体" w:eastAsia="宋体" w:hAnsi="宋体" w:cs="宋体" w:hint="eastAsia"/>
                <w:b/>
                <w:bCs/>
                <w:color w:val="000000"/>
                <w:kern w:val="0"/>
                <w:sz w:val="20"/>
                <w:lang/>
              </w:rPr>
              <w:t>100</w:t>
            </w: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bl>
    <w:p w:rsidR="00B128C2" w:rsidRDefault="00B128C2"/>
    <w:tbl>
      <w:tblPr>
        <w:tblW w:w="5000" w:type="pct"/>
        <w:tblLook w:val="04A0"/>
      </w:tblPr>
      <w:tblGrid>
        <w:gridCol w:w="534"/>
        <w:gridCol w:w="583"/>
        <w:gridCol w:w="684"/>
        <w:gridCol w:w="1595"/>
        <w:gridCol w:w="823"/>
        <w:gridCol w:w="402"/>
        <w:gridCol w:w="782"/>
        <w:gridCol w:w="816"/>
        <w:gridCol w:w="519"/>
        <w:gridCol w:w="519"/>
        <w:gridCol w:w="816"/>
        <w:gridCol w:w="449"/>
      </w:tblGrid>
      <w:tr w:rsidR="00B128C2">
        <w:trPr>
          <w:trHeight w:val="540"/>
        </w:trPr>
        <w:tc>
          <w:tcPr>
            <w:tcW w:w="5000" w:type="pct"/>
            <w:gridSpan w:val="12"/>
            <w:tcBorders>
              <w:top w:val="nil"/>
              <w:left w:val="nil"/>
              <w:bottom w:val="nil"/>
              <w:right w:val="nil"/>
            </w:tcBorders>
            <w:shd w:val="clear" w:color="auto" w:fill="auto"/>
            <w:vAlign w:val="center"/>
          </w:tcPr>
          <w:p w:rsidR="00B128C2" w:rsidRDefault="00DD0AAD">
            <w:pPr>
              <w:widowControl/>
              <w:jc w:val="center"/>
              <w:textAlignment w:val="center"/>
              <w:rPr>
                <w:rFonts w:ascii="宋体" w:eastAsia="宋体" w:hAnsi="宋体" w:cs="宋体"/>
                <w:color w:val="000000"/>
                <w:szCs w:val="32"/>
              </w:rPr>
            </w:pPr>
            <w:r>
              <w:rPr>
                <w:rFonts w:ascii="宋体" w:eastAsia="宋体" w:hAnsi="宋体" w:cs="宋体" w:hint="eastAsia"/>
                <w:b/>
                <w:bCs/>
                <w:color w:val="000000"/>
                <w:kern w:val="0"/>
                <w:szCs w:val="32"/>
                <w:lang/>
              </w:rPr>
              <w:lastRenderedPageBreak/>
              <w:t>项目支出绩效自评表</w:t>
            </w:r>
            <w:r>
              <w:rPr>
                <w:rFonts w:ascii="宋体" w:eastAsia="宋体" w:hAnsi="宋体" w:cs="宋体" w:hint="eastAsia"/>
                <w:color w:val="000000"/>
                <w:kern w:val="0"/>
                <w:szCs w:val="32"/>
                <w:lang/>
              </w:rPr>
              <w:t xml:space="preserve"> </w:t>
            </w:r>
          </w:p>
        </w:tc>
      </w:tr>
      <w:tr w:rsidR="00B128C2">
        <w:trPr>
          <w:trHeight w:val="360"/>
        </w:trPr>
        <w:tc>
          <w:tcPr>
            <w:tcW w:w="5000" w:type="pct"/>
            <w:gridSpan w:val="12"/>
            <w:tcBorders>
              <w:top w:val="nil"/>
              <w:left w:val="nil"/>
              <w:bottom w:val="single" w:sz="4" w:space="0" w:color="000000"/>
              <w:right w:val="nil"/>
            </w:tcBorders>
            <w:shd w:val="clear" w:color="auto" w:fill="auto"/>
          </w:tcPr>
          <w:p w:rsidR="00B128C2" w:rsidRDefault="00DD0AAD">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rPr>
              <w:t>（2023年度）</w:t>
            </w:r>
          </w:p>
        </w:tc>
      </w:tr>
      <w:tr w:rsidR="00B128C2">
        <w:trPr>
          <w:trHeight w:val="402"/>
        </w:trPr>
        <w:tc>
          <w:tcPr>
            <w:tcW w:w="105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项目名称</w:t>
            </w:r>
          </w:p>
        </w:tc>
        <w:tc>
          <w:tcPr>
            <w:tcW w:w="3941"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依法行政及法治政府建设工作</w:t>
            </w:r>
          </w:p>
        </w:tc>
      </w:tr>
      <w:tr w:rsidR="00B128C2">
        <w:trPr>
          <w:trHeight w:val="402"/>
        </w:trPr>
        <w:tc>
          <w:tcPr>
            <w:tcW w:w="105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主管部门</w:t>
            </w:r>
          </w:p>
        </w:tc>
        <w:tc>
          <w:tcPr>
            <w:tcW w:w="227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淮南市司法局</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实施单位</w:t>
            </w:r>
          </w:p>
        </w:tc>
        <w:tc>
          <w:tcPr>
            <w:tcW w:w="121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法治调研科</w:t>
            </w:r>
          </w:p>
        </w:tc>
      </w:tr>
      <w:tr w:rsidR="00B128C2">
        <w:trPr>
          <w:trHeight w:val="540"/>
        </w:trPr>
        <w:tc>
          <w:tcPr>
            <w:tcW w:w="1058"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项目资金</w:t>
            </w:r>
            <w:r>
              <w:rPr>
                <w:rFonts w:ascii="宋体" w:eastAsia="宋体" w:hAnsi="宋体" w:cs="宋体" w:hint="eastAsia"/>
                <w:color w:val="000000"/>
                <w:kern w:val="0"/>
                <w:sz w:val="20"/>
                <w:lang/>
              </w:rPr>
              <w:br/>
              <w:t>（万元）</w:t>
            </w:r>
          </w:p>
        </w:tc>
        <w:tc>
          <w:tcPr>
            <w:tcW w:w="9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年初预算数</w:t>
            </w:r>
          </w:p>
        </w:tc>
        <w:tc>
          <w:tcPr>
            <w:tcW w:w="77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全年预算数（A）</w:t>
            </w:r>
          </w:p>
        </w:tc>
        <w:tc>
          <w:tcPr>
            <w:tcW w:w="6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全年执行数（B）</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分值</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执行率（B/A)</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得分</w:t>
            </w:r>
          </w:p>
        </w:tc>
      </w:tr>
      <w:tr w:rsidR="00B128C2">
        <w:trPr>
          <w:trHeight w:val="402"/>
        </w:trPr>
        <w:tc>
          <w:tcPr>
            <w:tcW w:w="1058"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9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年度资金总额：</w:t>
            </w: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77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6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r>
      <w:tr w:rsidR="00B128C2">
        <w:trPr>
          <w:trHeight w:val="402"/>
        </w:trPr>
        <w:tc>
          <w:tcPr>
            <w:tcW w:w="1058"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9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其中：本年财政拨款</w:t>
            </w: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77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6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r>
      <w:tr w:rsidR="00B128C2">
        <w:trPr>
          <w:trHeight w:val="402"/>
        </w:trPr>
        <w:tc>
          <w:tcPr>
            <w:tcW w:w="1058"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9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上年结转资金</w:t>
            </w: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77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6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left"/>
              <w:rPr>
                <w:rFonts w:ascii="宋体" w:eastAsia="宋体" w:hAnsi="宋体" w:cs="宋体"/>
                <w:color w:val="000000"/>
                <w:sz w:val="20"/>
              </w:rPr>
            </w:pP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r>
      <w:tr w:rsidR="00B128C2">
        <w:trPr>
          <w:trHeight w:val="402"/>
        </w:trPr>
        <w:tc>
          <w:tcPr>
            <w:tcW w:w="1058"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9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其他资金</w:t>
            </w: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77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6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left"/>
              <w:rPr>
                <w:rFonts w:ascii="宋体" w:eastAsia="宋体" w:hAnsi="宋体" w:cs="宋体"/>
                <w:color w:val="000000"/>
                <w:sz w:val="20"/>
              </w:rPr>
            </w:pP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r>
      <w:tr w:rsidR="00B128C2">
        <w:trPr>
          <w:trHeight w:val="435"/>
        </w:trPr>
        <w:tc>
          <w:tcPr>
            <w:tcW w:w="235" w:type="pct"/>
            <w:vMerge w:val="restart"/>
            <w:tcBorders>
              <w:top w:val="single" w:sz="4" w:space="0" w:color="000000"/>
              <w:left w:val="single" w:sz="4" w:space="0" w:color="000000"/>
              <w:bottom w:val="nil"/>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年度总体目标完成情况</w:t>
            </w:r>
          </w:p>
        </w:tc>
        <w:tc>
          <w:tcPr>
            <w:tcW w:w="3092"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预期目标</w:t>
            </w:r>
          </w:p>
        </w:tc>
        <w:tc>
          <w:tcPr>
            <w:tcW w:w="167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实际完成情况</w:t>
            </w:r>
          </w:p>
        </w:tc>
      </w:tr>
      <w:tr w:rsidR="00B128C2">
        <w:trPr>
          <w:trHeight w:val="4100"/>
        </w:trPr>
        <w:tc>
          <w:tcPr>
            <w:tcW w:w="235" w:type="pct"/>
            <w:vMerge/>
            <w:tcBorders>
              <w:top w:val="single" w:sz="4" w:space="0" w:color="000000"/>
              <w:left w:val="single" w:sz="4" w:space="0" w:color="000000"/>
              <w:bottom w:val="nil"/>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092"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为深入贯彻落实中共中央、国务院《法治政府建设实施纲要（2020—2025年）》及省、市实施方案以争创第三批全国法治政府建设示范市为主线，扎实推进省政府确定的“法治政府建设重点突破年”各项任务，以更大力度、更高标准、更实举措，全面建设职能科学、权责法定、执法严明、公开公正、智能高效、廉洁诚信、人民满意的法治政府，为建设现代化美好淮南提供有力法治保障。</w:t>
            </w:r>
          </w:p>
        </w:tc>
        <w:tc>
          <w:tcPr>
            <w:tcW w:w="1671" w:type="pct"/>
            <w:gridSpan w:val="5"/>
            <w:tcBorders>
              <w:top w:val="single" w:sz="4" w:space="0" w:color="000000"/>
              <w:left w:val="single" w:sz="4" w:space="0" w:color="000000"/>
              <w:bottom w:val="single" w:sz="4" w:space="0" w:color="000000"/>
              <w:right w:val="single" w:sz="4" w:space="0" w:color="000000"/>
            </w:tcBorders>
            <w:shd w:val="clear" w:color="auto" w:fill="auto"/>
          </w:tcPr>
          <w:p w:rsidR="00B128C2" w:rsidRDefault="00DD0AAD">
            <w:pPr>
              <w:widowControl/>
              <w:jc w:val="left"/>
              <w:textAlignment w:val="top"/>
              <w:rPr>
                <w:rFonts w:ascii="宋体" w:eastAsia="宋体" w:hAnsi="宋体" w:cs="宋体"/>
                <w:color w:val="000000"/>
                <w:sz w:val="20"/>
              </w:rPr>
            </w:pPr>
            <w:r>
              <w:rPr>
                <w:rFonts w:ascii="宋体" w:eastAsia="宋体" w:hAnsi="宋体" w:cs="宋体" w:hint="eastAsia"/>
                <w:color w:val="000000"/>
                <w:kern w:val="0"/>
                <w:sz w:val="20"/>
                <w:lang/>
              </w:rPr>
              <w:t>及时调整和充实市推进依法行政工作领导小组成员，组织保障有力；深化第三批全国法治政府建设示范创建工作，出台《淮南市创建全国法治政府建设示范市实施方案》，按照要求及时报送材料，2023年8月份已将申报材料报至省委依法治省办。认真做好争创全国法治政府建设示范项目工作，申报了淮南市农业生产“大托管”保粮安促富裕示范项目，省委依法治省办已向全国推荐申报；成功举办2023年全市依法行政能力专题培训班；开展2023年全市政府系统依法行政业务技能竞赛，参加全省政府系统依法行政业务技能竞赛荣获2023年法治安徽专项劳动竞赛（全省政府系统依法行政业务技能竞赛）团体三等奖。</w:t>
            </w:r>
          </w:p>
        </w:tc>
      </w:tr>
      <w:tr w:rsidR="00B128C2">
        <w:trPr>
          <w:trHeight w:val="522"/>
        </w:trPr>
        <w:tc>
          <w:tcPr>
            <w:tcW w:w="235"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年度绩效指标完成情况</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一级</w:t>
            </w:r>
            <w:r>
              <w:rPr>
                <w:rFonts w:ascii="宋体" w:eastAsia="宋体" w:hAnsi="宋体" w:cs="宋体" w:hint="eastAsia"/>
                <w:color w:val="000000"/>
                <w:kern w:val="0"/>
                <w:sz w:val="20"/>
                <w:lang/>
              </w:rPr>
              <w:br/>
              <w:t>指标</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二级指标</w:t>
            </w: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三级指标</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年度指标值</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实际完成值</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分值</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得分</w:t>
            </w: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偏差原因分析及改进措施</w:t>
            </w:r>
          </w:p>
        </w:tc>
      </w:tr>
      <w:tr w:rsidR="00B128C2">
        <w:trPr>
          <w:trHeight w:val="700"/>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8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产</w:t>
            </w:r>
            <w:r>
              <w:rPr>
                <w:rFonts w:ascii="宋体" w:eastAsia="宋体" w:hAnsi="宋体" w:cs="宋体" w:hint="eastAsia"/>
                <w:color w:val="000000"/>
                <w:kern w:val="0"/>
                <w:sz w:val="20"/>
                <w:lang/>
              </w:rPr>
              <w:br/>
              <w:t>出</w:t>
            </w:r>
            <w:r>
              <w:rPr>
                <w:rFonts w:ascii="宋体" w:eastAsia="宋体" w:hAnsi="宋体" w:cs="宋体" w:hint="eastAsia"/>
                <w:color w:val="000000"/>
                <w:kern w:val="0"/>
                <w:sz w:val="20"/>
                <w:lang/>
              </w:rPr>
              <w:br/>
              <w:t>指</w:t>
            </w:r>
            <w:r>
              <w:rPr>
                <w:rFonts w:ascii="宋体" w:eastAsia="宋体" w:hAnsi="宋体" w:cs="宋体" w:hint="eastAsia"/>
                <w:color w:val="000000"/>
                <w:kern w:val="0"/>
                <w:sz w:val="20"/>
                <w:lang/>
              </w:rPr>
              <w:br/>
              <w:t>标</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lastRenderedPageBreak/>
              <w:t>(50分)</w:t>
            </w:r>
          </w:p>
        </w:tc>
        <w:tc>
          <w:tcPr>
            <w:tcW w:w="44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lastRenderedPageBreak/>
              <w:t>数量指标</w:t>
            </w: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指标1：举办2023年度全市依法行政能力专题培训班；</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举办1次</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举办1次</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widowControl/>
              <w:jc w:val="center"/>
              <w:textAlignment w:val="center"/>
              <w:rPr>
                <w:rFonts w:ascii="宋体" w:eastAsia="宋体" w:hAnsi="宋体" w:cs="宋体"/>
                <w:color w:val="000000"/>
                <w:sz w:val="20"/>
              </w:rPr>
            </w:pPr>
          </w:p>
        </w:tc>
      </w:tr>
      <w:tr w:rsidR="00B128C2">
        <w:trPr>
          <w:trHeight w:val="600"/>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4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指标2：积极参加第三批全国</w:t>
            </w:r>
            <w:r>
              <w:rPr>
                <w:rFonts w:ascii="宋体" w:eastAsia="宋体" w:hAnsi="宋体" w:cs="宋体" w:hint="eastAsia"/>
                <w:color w:val="000000"/>
                <w:kern w:val="0"/>
                <w:sz w:val="20"/>
                <w:lang/>
              </w:rPr>
              <w:lastRenderedPageBreak/>
              <w:t>法治政府建设示范创建工作。</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lastRenderedPageBreak/>
              <w:t>积极</w:t>
            </w:r>
            <w:r>
              <w:rPr>
                <w:rFonts w:ascii="宋体" w:eastAsia="宋体" w:hAnsi="宋体" w:cs="宋体" w:hint="eastAsia"/>
                <w:color w:val="000000"/>
                <w:kern w:val="0"/>
                <w:sz w:val="20"/>
                <w:lang/>
              </w:rPr>
              <w:lastRenderedPageBreak/>
              <w:t>参加创建</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lastRenderedPageBreak/>
              <w:t>按照要</w:t>
            </w:r>
            <w:r>
              <w:rPr>
                <w:rFonts w:ascii="宋体" w:eastAsia="宋体" w:hAnsi="宋体" w:cs="宋体" w:hint="eastAsia"/>
                <w:color w:val="000000"/>
                <w:kern w:val="0"/>
                <w:sz w:val="20"/>
                <w:lang/>
              </w:rPr>
              <w:lastRenderedPageBreak/>
              <w:t>求开展创建</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lastRenderedPageBreak/>
              <w:t>10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widowControl/>
              <w:jc w:val="center"/>
              <w:textAlignment w:val="center"/>
              <w:rPr>
                <w:rFonts w:ascii="宋体" w:eastAsia="宋体" w:hAnsi="宋体" w:cs="宋体"/>
                <w:color w:val="000000"/>
                <w:sz w:val="20"/>
              </w:rPr>
            </w:pPr>
          </w:p>
        </w:tc>
      </w:tr>
      <w:tr w:rsidR="00B128C2">
        <w:trPr>
          <w:trHeight w:val="1440"/>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4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质量指标</w:t>
            </w: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指标1：参加全省政府系统依法行政业务技能竞赛荣获2023年法治安徽专项劳动竞赛。</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积极参加竞赛</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全省政府系统依法行政业务技能竞赛）团体三等奖</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超额</w:t>
            </w:r>
          </w:p>
        </w:tc>
      </w:tr>
      <w:tr w:rsidR="00B128C2">
        <w:trPr>
          <w:trHeight w:val="2020"/>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4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指标2：每年开展行政执法人员公共法律知识、专门法律知识、新法律法规等专题培训不少于60学时。</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≥60学时</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60学时</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widowControl/>
              <w:jc w:val="center"/>
              <w:textAlignment w:val="center"/>
              <w:rPr>
                <w:rFonts w:ascii="宋体" w:eastAsia="宋体" w:hAnsi="宋体" w:cs="宋体"/>
                <w:color w:val="000000"/>
                <w:sz w:val="20"/>
              </w:rPr>
            </w:pPr>
          </w:p>
        </w:tc>
      </w:tr>
      <w:tr w:rsidR="00B128C2">
        <w:trPr>
          <w:trHeight w:val="1400"/>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时效指标</w:t>
            </w: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指标1：在8月底前报送第三批全国法治政府建设示范创建材料</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8月底前报送申报材料</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紧盯时间节点，按照要求向省依法治省办报送材料</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widowControl/>
              <w:jc w:val="center"/>
              <w:textAlignment w:val="center"/>
              <w:rPr>
                <w:rFonts w:ascii="宋体" w:eastAsia="宋体" w:hAnsi="宋体" w:cs="宋体"/>
                <w:color w:val="000000"/>
                <w:sz w:val="20"/>
              </w:rPr>
            </w:pPr>
          </w:p>
        </w:tc>
      </w:tr>
      <w:tr w:rsidR="00B128C2">
        <w:trPr>
          <w:trHeight w:val="600"/>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成本指标</w:t>
            </w: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指标1：全市依法行政能力专题培训每人费用不超过330元</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每人费用不超过330元</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每人费用不超过330元</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widowControl/>
              <w:jc w:val="center"/>
              <w:textAlignment w:val="center"/>
              <w:rPr>
                <w:rFonts w:ascii="宋体" w:eastAsia="宋体" w:hAnsi="宋体" w:cs="宋体"/>
                <w:color w:val="000000"/>
                <w:sz w:val="20"/>
              </w:rPr>
            </w:pPr>
          </w:p>
        </w:tc>
      </w:tr>
      <w:tr w:rsidR="00B128C2">
        <w:trPr>
          <w:trHeight w:val="620"/>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8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效</w:t>
            </w:r>
            <w:r>
              <w:rPr>
                <w:rFonts w:ascii="宋体" w:eastAsia="宋体" w:hAnsi="宋体" w:cs="宋体" w:hint="eastAsia"/>
                <w:color w:val="000000"/>
                <w:kern w:val="0"/>
                <w:sz w:val="20"/>
                <w:lang/>
              </w:rPr>
              <w:br/>
              <w:t>益</w:t>
            </w:r>
            <w:r>
              <w:rPr>
                <w:rFonts w:ascii="宋体" w:eastAsia="宋体" w:hAnsi="宋体" w:cs="宋体" w:hint="eastAsia"/>
                <w:color w:val="000000"/>
                <w:kern w:val="0"/>
                <w:sz w:val="20"/>
                <w:lang/>
              </w:rPr>
              <w:br/>
              <w:t>指</w:t>
            </w:r>
            <w:r>
              <w:rPr>
                <w:rFonts w:ascii="宋体" w:eastAsia="宋体" w:hAnsi="宋体" w:cs="宋体" w:hint="eastAsia"/>
                <w:color w:val="000000"/>
                <w:kern w:val="0"/>
                <w:sz w:val="20"/>
                <w:lang/>
              </w:rPr>
              <w:br/>
              <w:t>标</w:t>
            </w:r>
            <w:r>
              <w:rPr>
                <w:rFonts w:ascii="宋体" w:eastAsia="宋体" w:hAnsi="宋体" w:cs="宋体" w:hint="eastAsia"/>
                <w:color w:val="000000"/>
                <w:kern w:val="0"/>
                <w:sz w:val="20"/>
                <w:lang/>
              </w:rPr>
              <w:br/>
              <w:t>(30分)</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经济效益</w:t>
            </w:r>
            <w:r>
              <w:rPr>
                <w:rFonts w:ascii="宋体" w:eastAsia="宋体" w:hAnsi="宋体" w:cs="宋体" w:hint="eastAsia"/>
                <w:color w:val="000000"/>
                <w:kern w:val="0"/>
                <w:sz w:val="20"/>
                <w:lang/>
              </w:rPr>
              <w:br/>
              <w:t>指标</w:t>
            </w: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指标1：本指标不适用此项目。</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1140"/>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社会效益</w:t>
            </w:r>
            <w:r>
              <w:rPr>
                <w:rFonts w:ascii="宋体" w:eastAsia="宋体" w:hAnsi="宋体" w:cs="宋体" w:hint="eastAsia"/>
                <w:color w:val="000000"/>
                <w:kern w:val="0"/>
                <w:sz w:val="20"/>
                <w:lang/>
              </w:rPr>
              <w:br/>
              <w:t>指标</w:t>
            </w: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指标1：对于涉及重大公共利益的案件、社会高度关注的案件、可能引发群体性事件的案件、检察机关提起的</w:t>
            </w:r>
            <w:proofErr w:type="gramStart"/>
            <w:r>
              <w:rPr>
                <w:rFonts w:ascii="宋体" w:eastAsia="宋体" w:hAnsi="宋体" w:cs="宋体" w:hint="eastAsia"/>
                <w:color w:val="000000"/>
                <w:kern w:val="0"/>
                <w:sz w:val="20"/>
                <w:lang/>
              </w:rPr>
              <w:t>行政公益</w:t>
            </w:r>
            <w:proofErr w:type="gramEnd"/>
            <w:r>
              <w:rPr>
                <w:rFonts w:ascii="宋体" w:eastAsia="宋体" w:hAnsi="宋体" w:cs="宋体" w:hint="eastAsia"/>
                <w:color w:val="000000"/>
                <w:kern w:val="0"/>
                <w:sz w:val="20"/>
                <w:lang/>
              </w:rPr>
              <w:t>诉讼案件等，被诉行政机关负责人出庭率达 100%。</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20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20</w:t>
            </w: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widowControl/>
              <w:jc w:val="center"/>
              <w:textAlignment w:val="center"/>
              <w:rPr>
                <w:rFonts w:ascii="宋体" w:eastAsia="宋体" w:hAnsi="宋体" w:cs="宋体"/>
                <w:color w:val="000000"/>
                <w:sz w:val="20"/>
              </w:rPr>
            </w:pPr>
          </w:p>
        </w:tc>
      </w:tr>
      <w:tr w:rsidR="00B128C2">
        <w:trPr>
          <w:trHeight w:val="580"/>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生态效益</w:t>
            </w:r>
            <w:r>
              <w:rPr>
                <w:rFonts w:ascii="宋体" w:eastAsia="宋体" w:hAnsi="宋体" w:cs="宋体" w:hint="eastAsia"/>
                <w:color w:val="000000"/>
                <w:kern w:val="0"/>
                <w:sz w:val="20"/>
                <w:lang/>
              </w:rPr>
              <w:br/>
              <w:t>指标</w:t>
            </w: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指标1：本指标不适用此项目。</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760"/>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4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可持续影</w:t>
            </w:r>
            <w:r>
              <w:rPr>
                <w:rFonts w:ascii="宋体" w:eastAsia="宋体" w:hAnsi="宋体" w:cs="宋体" w:hint="eastAsia"/>
                <w:color w:val="000000"/>
                <w:kern w:val="0"/>
                <w:sz w:val="20"/>
                <w:lang/>
              </w:rPr>
              <w:br/>
            </w:r>
            <w:proofErr w:type="gramStart"/>
            <w:r>
              <w:rPr>
                <w:rFonts w:ascii="宋体" w:eastAsia="宋体" w:hAnsi="宋体" w:cs="宋体" w:hint="eastAsia"/>
                <w:color w:val="000000"/>
                <w:kern w:val="0"/>
                <w:sz w:val="20"/>
                <w:lang/>
              </w:rPr>
              <w:lastRenderedPageBreak/>
              <w:t>响指标</w:t>
            </w:r>
            <w:proofErr w:type="gramEnd"/>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lastRenderedPageBreak/>
              <w:t>指标1：全市依法行政和法治政府建设水平不断提升。</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该指标无</w:t>
            </w:r>
            <w:r>
              <w:rPr>
                <w:rFonts w:ascii="宋体" w:eastAsia="宋体" w:hAnsi="宋体" w:cs="宋体" w:hint="eastAsia"/>
                <w:color w:val="000000"/>
                <w:kern w:val="0"/>
                <w:sz w:val="20"/>
                <w:lang/>
              </w:rPr>
              <w:lastRenderedPageBreak/>
              <w:t>具体量化数值</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lastRenderedPageBreak/>
              <w:t>该指标无具体</w:t>
            </w:r>
            <w:r>
              <w:rPr>
                <w:rFonts w:ascii="宋体" w:eastAsia="宋体" w:hAnsi="宋体" w:cs="宋体" w:hint="eastAsia"/>
                <w:color w:val="000000"/>
                <w:kern w:val="0"/>
                <w:sz w:val="20"/>
                <w:lang/>
              </w:rPr>
              <w:lastRenderedPageBreak/>
              <w:t>量化数值</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lastRenderedPageBreak/>
              <w:t>10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widowControl/>
              <w:jc w:val="center"/>
              <w:textAlignment w:val="center"/>
              <w:rPr>
                <w:rFonts w:ascii="宋体" w:eastAsia="宋体" w:hAnsi="宋体" w:cs="宋体"/>
                <w:color w:val="000000"/>
                <w:sz w:val="20"/>
              </w:rPr>
            </w:pPr>
          </w:p>
        </w:tc>
      </w:tr>
      <w:tr w:rsidR="00B128C2">
        <w:trPr>
          <w:trHeight w:val="402"/>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4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指标2：</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402"/>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4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1160"/>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8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满意度指标</w:t>
            </w:r>
            <w:r>
              <w:rPr>
                <w:rFonts w:ascii="宋体" w:eastAsia="宋体" w:hAnsi="宋体" w:cs="宋体" w:hint="eastAsia"/>
                <w:color w:val="000000"/>
                <w:kern w:val="0"/>
                <w:sz w:val="20"/>
                <w:lang/>
              </w:rPr>
              <w:br/>
              <w:t>(10分)</w:t>
            </w:r>
          </w:p>
        </w:tc>
        <w:tc>
          <w:tcPr>
            <w:tcW w:w="44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服务对象</w:t>
            </w:r>
            <w:r>
              <w:rPr>
                <w:rFonts w:ascii="宋体" w:eastAsia="宋体" w:hAnsi="宋体" w:cs="宋体" w:hint="eastAsia"/>
                <w:color w:val="000000"/>
                <w:kern w:val="0"/>
                <w:sz w:val="20"/>
                <w:lang/>
              </w:rPr>
              <w:br/>
              <w:t>满意度指标</w:t>
            </w: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指标1：认真研究办理人大及其常委会组成人员对政府工作提出的有关审议意见、人大代表和政协委员提出的意见和建议，办理后满意度达95%以上。</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95%</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98.67%</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超额</w:t>
            </w:r>
          </w:p>
        </w:tc>
      </w:tr>
      <w:tr w:rsidR="00B128C2">
        <w:trPr>
          <w:trHeight w:val="402"/>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4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指标2：</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402"/>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4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trPr>
          <w:trHeight w:val="402"/>
        </w:trPr>
        <w:tc>
          <w:tcPr>
            <w:tcW w:w="283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b/>
                <w:bCs/>
                <w:color w:val="000000"/>
                <w:sz w:val="20"/>
              </w:rPr>
            </w:pPr>
            <w:r>
              <w:rPr>
                <w:rFonts w:ascii="宋体" w:eastAsia="宋体" w:hAnsi="宋体" w:cs="宋体" w:hint="eastAsia"/>
                <w:b/>
                <w:bCs/>
                <w:color w:val="000000"/>
                <w:kern w:val="0"/>
                <w:sz w:val="20"/>
                <w:lang/>
              </w:rPr>
              <w:t>总分</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128C2" w:rsidRDefault="00B128C2">
            <w:pPr>
              <w:rPr>
                <w:rFonts w:ascii="宋体" w:eastAsia="宋体" w:hAnsi="宋体" w:cs="宋体"/>
                <w:color w:val="000000"/>
                <w:sz w:val="20"/>
              </w:rPr>
            </w:pP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b/>
                <w:bCs/>
                <w:color w:val="000000"/>
                <w:sz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b/>
                <w:bCs/>
                <w:color w:val="000000"/>
                <w:sz w:val="20"/>
              </w:rPr>
            </w:pPr>
            <w:r>
              <w:rPr>
                <w:rFonts w:ascii="宋体" w:eastAsia="宋体" w:hAnsi="宋体" w:cs="宋体" w:hint="eastAsia"/>
                <w:b/>
                <w:bCs/>
                <w:color w:val="000000"/>
                <w:kern w:val="0"/>
                <w:sz w:val="20"/>
                <w:lang/>
              </w:rPr>
              <w:t>100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b/>
                <w:bCs/>
                <w:color w:val="000000"/>
                <w:sz w:val="20"/>
              </w:rPr>
            </w:pPr>
            <w:r>
              <w:rPr>
                <w:rFonts w:ascii="宋体" w:eastAsia="宋体" w:hAnsi="宋体" w:cs="宋体" w:hint="eastAsia"/>
                <w:b/>
                <w:bCs/>
                <w:color w:val="000000"/>
                <w:kern w:val="0"/>
                <w:sz w:val="20"/>
                <w:lang/>
              </w:rPr>
              <w:t>100</w:t>
            </w: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bl>
    <w:p w:rsidR="00B128C2" w:rsidRDefault="00B128C2"/>
    <w:tbl>
      <w:tblPr>
        <w:tblW w:w="5000" w:type="pct"/>
        <w:tblLook w:val="04A0"/>
      </w:tblPr>
      <w:tblGrid>
        <w:gridCol w:w="534"/>
        <w:gridCol w:w="516"/>
        <w:gridCol w:w="416"/>
        <w:gridCol w:w="1060"/>
        <w:gridCol w:w="561"/>
        <w:gridCol w:w="317"/>
        <w:gridCol w:w="617"/>
        <w:gridCol w:w="616"/>
        <w:gridCol w:w="520"/>
        <w:gridCol w:w="620"/>
        <w:gridCol w:w="816"/>
        <w:gridCol w:w="1929"/>
      </w:tblGrid>
      <w:tr w:rsidR="00B128C2">
        <w:trPr>
          <w:trHeight w:val="540"/>
        </w:trPr>
        <w:tc>
          <w:tcPr>
            <w:tcW w:w="5000" w:type="pct"/>
            <w:gridSpan w:val="12"/>
            <w:tcBorders>
              <w:top w:val="nil"/>
              <w:left w:val="nil"/>
              <w:bottom w:val="nil"/>
              <w:right w:val="nil"/>
            </w:tcBorders>
            <w:shd w:val="clear" w:color="auto" w:fill="auto"/>
            <w:vAlign w:val="center"/>
          </w:tcPr>
          <w:p w:rsidR="00B128C2" w:rsidRDefault="00DD0AAD">
            <w:pPr>
              <w:widowControl/>
              <w:jc w:val="center"/>
              <w:textAlignment w:val="center"/>
              <w:rPr>
                <w:rFonts w:ascii="宋体" w:eastAsia="宋体" w:hAnsi="宋体" w:cs="宋体"/>
                <w:color w:val="000000"/>
                <w:szCs w:val="32"/>
              </w:rPr>
            </w:pPr>
            <w:bookmarkStart w:id="0" w:name="_GoBack"/>
            <w:r>
              <w:rPr>
                <w:rFonts w:ascii="宋体" w:eastAsia="宋体" w:hAnsi="宋体" w:cs="宋体" w:hint="eastAsia"/>
                <w:b/>
                <w:bCs/>
                <w:color w:val="000000"/>
                <w:kern w:val="0"/>
                <w:szCs w:val="32"/>
                <w:lang/>
              </w:rPr>
              <w:t>项目支出绩效自评表</w:t>
            </w:r>
            <w:r>
              <w:rPr>
                <w:rFonts w:ascii="宋体" w:eastAsia="宋体" w:hAnsi="宋体" w:cs="宋体" w:hint="eastAsia"/>
                <w:color w:val="000000"/>
                <w:kern w:val="0"/>
                <w:szCs w:val="32"/>
                <w:lang/>
              </w:rPr>
              <w:t xml:space="preserve"> </w:t>
            </w:r>
          </w:p>
        </w:tc>
      </w:tr>
      <w:tr w:rsidR="00B128C2">
        <w:trPr>
          <w:trHeight w:val="360"/>
        </w:trPr>
        <w:tc>
          <w:tcPr>
            <w:tcW w:w="5000" w:type="pct"/>
            <w:gridSpan w:val="12"/>
            <w:tcBorders>
              <w:top w:val="nil"/>
              <w:left w:val="nil"/>
              <w:bottom w:val="single" w:sz="4" w:space="0" w:color="000000"/>
              <w:right w:val="nil"/>
            </w:tcBorders>
            <w:shd w:val="clear" w:color="auto" w:fill="auto"/>
          </w:tcPr>
          <w:p w:rsidR="00B128C2" w:rsidRDefault="00DD0AAD">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rPr>
              <w:t>（2023年度）</w:t>
            </w:r>
          </w:p>
        </w:tc>
      </w:tr>
      <w:tr w:rsidR="00B128C2" w:rsidTr="00FA6B10">
        <w:trPr>
          <w:trHeight w:val="402"/>
        </w:trPr>
        <w:tc>
          <w:tcPr>
            <w:tcW w:w="8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项目名称</w:t>
            </w:r>
          </w:p>
        </w:tc>
        <w:tc>
          <w:tcPr>
            <w:tcW w:w="4140"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依法治市(含场馆租赁)</w:t>
            </w:r>
          </w:p>
        </w:tc>
      </w:tr>
      <w:tr w:rsidR="00B128C2" w:rsidTr="00FA6B10">
        <w:trPr>
          <w:trHeight w:val="402"/>
        </w:trPr>
        <w:tc>
          <w:tcPr>
            <w:tcW w:w="8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主管部门</w:t>
            </w:r>
          </w:p>
        </w:tc>
        <w:tc>
          <w:tcPr>
            <w:tcW w:w="149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市司法局</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实施单位</w:t>
            </w:r>
          </w:p>
        </w:tc>
        <w:tc>
          <w:tcPr>
            <w:tcW w:w="228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市委依法治市秘书科</w:t>
            </w:r>
          </w:p>
        </w:tc>
      </w:tr>
      <w:tr w:rsidR="00B128C2" w:rsidTr="00FA6B10">
        <w:trPr>
          <w:trHeight w:val="540"/>
        </w:trPr>
        <w:tc>
          <w:tcPr>
            <w:tcW w:w="860"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项目资金</w:t>
            </w:r>
            <w:r>
              <w:rPr>
                <w:rFonts w:ascii="宋体" w:eastAsia="宋体" w:hAnsi="宋体" w:cs="宋体" w:hint="eastAsia"/>
                <w:color w:val="000000"/>
                <w:kern w:val="0"/>
                <w:sz w:val="20"/>
                <w:lang/>
              </w:rPr>
              <w:br/>
              <w:t>（万元）</w:t>
            </w: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年初预算数</w:t>
            </w:r>
          </w:p>
        </w:tc>
        <w:tc>
          <w:tcPr>
            <w:tcW w:w="54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全年预算数（A）</w:t>
            </w:r>
          </w:p>
        </w:tc>
        <w:tc>
          <w:tcPr>
            <w:tcW w:w="66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全年执行数（B）</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分值</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执行率（B/A)</w:t>
            </w:r>
          </w:p>
        </w:tc>
        <w:tc>
          <w:tcPr>
            <w:tcW w:w="11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得分</w:t>
            </w:r>
          </w:p>
        </w:tc>
      </w:tr>
      <w:tr w:rsidR="00B128C2" w:rsidTr="00FA6B10">
        <w:trPr>
          <w:trHeight w:val="402"/>
        </w:trPr>
        <w:tc>
          <w:tcPr>
            <w:tcW w:w="860"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年度资金总额：</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48</w:t>
            </w:r>
          </w:p>
        </w:tc>
        <w:tc>
          <w:tcPr>
            <w:tcW w:w="54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48</w:t>
            </w:r>
          </w:p>
        </w:tc>
        <w:tc>
          <w:tcPr>
            <w:tcW w:w="66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48</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11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r>
      <w:tr w:rsidR="00B128C2" w:rsidTr="00FA6B10">
        <w:trPr>
          <w:trHeight w:val="402"/>
        </w:trPr>
        <w:tc>
          <w:tcPr>
            <w:tcW w:w="860"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其中：本年财政拨款</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48</w:t>
            </w:r>
          </w:p>
        </w:tc>
        <w:tc>
          <w:tcPr>
            <w:tcW w:w="54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48</w:t>
            </w:r>
          </w:p>
        </w:tc>
        <w:tc>
          <w:tcPr>
            <w:tcW w:w="66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48</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left"/>
              <w:rPr>
                <w:rFonts w:ascii="宋体" w:eastAsia="宋体" w:hAnsi="宋体" w:cs="宋体"/>
                <w:color w:val="000000"/>
                <w:sz w:val="20"/>
              </w:rPr>
            </w:pPr>
          </w:p>
        </w:tc>
        <w:tc>
          <w:tcPr>
            <w:tcW w:w="11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402"/>
        </w:trPr>
        <w:tc>
          <w:tcPr>
            <w:tcW w:w="860"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上年结转资金</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0</w:t>
            </w:r>
          </w:p>
        </w:tc>
        <w:tc>
          <w:tcPr>
            <w:tcW w:w="54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0</w:t>
            </w:r>
          </w:p>
        </w:tc>
        <w:tc>
          <w:tcPr>
            <w:tcW w:w="66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0</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left"/>
              <w:rPr>
                <w:rFonts w:ascii="宋体" w:eastAsia="宋体" w:hAnsi="宋体" w:cs="宋体"/>
                <w:color w:val="000000"/>
                <w:sz w:val="20"/>
              </w:rPr>
            </w:pPr>
          </w:p>
        </w:tc>
        <w:tc>
          <w:tcPr>
            <w:tcW w:w="11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402"/>
        </w:trPr>
        <w:tc>
          <w:tcPr>
            <w:tcW w:w="860"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其他资金</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0</w:t>
            </w:r>
          </w:p>
        </w:tc>
        <w:tc>
          <w:tcPr>
            <w:tcW w:w="54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0</w:t>
            </w:r>
          </w:p>
        </w:tc>
        <w:tc>
          <w:tcPr>
            <w:tcW w:w="66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0</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left"/>
              <w:rPr>
                <w:rFonts w:ascii="宋体" w:eastAsia="宋体" w:hAnsi="宋体" w:cs="宋体"/>
                <w:color w:val="000000"/>
                <w:sz w:val="20"/>
              </w:rPr>
            </w:pPr>
          </w:p>
        </w:tc>
        <w:tc>
          <w:tcPr>
            <w:tcW w:w="11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435"/>
        </w:trPr>
        <w:tc>
          <w:tcPr>
            <w:tcW w:w="313" w:type="pct"/>
            <w:vMerge w:val="restart"/>
            <w:tcBorders>
              <w:top w:val="single" w:sz="4" w:space="0" w:color="000000"/>
              <w:left w:val="single" w:sz="4" w:space="0" w:color="000000"/>
              <w:bottom w:val="nil"/>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w:t>
            </w:r>
            <w:r>
              <w:rPr>
                <w:rFonts w:ascii="宋体" w:eastAsia="宋体" w:hAnsi="宋体" w:cs="宋体" w:hint="eastAsia"/>
                <w:color w:val="000000"/>
                <w:kern w:val="0"/>
                <w:sz w:val="20"/>
                <w:lang/>
              </w:rPr>
              <w:lastRenderedPageBreak/>
              <w:t>度总体目标完成情况</w:t>
            </w:r>
          </w:p>
        </w:tc>
        <w:tc>
          <w:tcPr>
            <w:tcW w:w="2045"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lastRenderedPageBreak/>
              <w:t>预期目标</w:t>
            </w:r>
          </w:p>
        </w:tc>
        <w:tc>
          <w:tcPr>
            <w:tcW w:w="264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实际完成情况</w:t>
            </w:r>
          </w:p>
        </w:tc>
      </w:tr>
      <w:tr w:rsidR="00B128C2" w:rsidTr="00FA6B10">
        <w:trPr>
          <w:trHeight w:val="2160"/>
        </w:trPr>
        <w:tc>
          <w:tcPr>
            <w:tcW w:w="313" w:type="pct"/>
            <w:vMerge/>
            <w:tcBorders>
              <w:top w:val="single" w:sz="4" w:space="0" w:color="000000"/>
              <w:left w:val="single" w:sz="4" w:space="0" w:color="000000"/>
              <w:bottom w:val="nil"/>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045" w:type="pct"/>
            <w:gridSpan w:val="6"/>
            <w:tcBorders>
              <w:top w:val="single" w:sz="4" w:space="0" w:color="000000"/>
              <w:left w:val="single" w:sz="4" w:space="0" w:color="000000"/>
              <w:bottom w:val="single" w:sz="4" w:space="0" w:color="000000"/>
              <w:right w:val="single" w:sz="4" w:space="0" w:color="000000"/>
            </w:tcBorders>
            <w:shd w:val="clear" w:color="auto" w:fill="auto"/>
          </w:tcPr>
          <w:p w:rsidR="00B128C2" w:rsidRDefault="00DD0AAD">
            <w:pPr>
              <w:widowControl/>
              <w:jc w:val="left"/>
              <w:textAlignment w:val="top"/>
              <w:rPr>
                <w:rFonts w:ascii="宋体" w:eastAsia="宋体" w:hAnsi="宋体" w:cs="宋体"/>
                <w:color w:val="000000"/>
                <w:sz w:val="20"/>
              </w:rPr>
            </w:pPr>
            <w:r>
              <w:rPr>
                <w:rFonts w:ascii="宋体" w:eastAsia="宋体" w:hAnsi="宋体" w:cs="宋体" w:hint="eastAsia"/>
                <w:color w:val="000000"/>
                <w:kern w:val="0"/>
                <w:sz w:val="20"/>
                <w:lang/>
              </w:rPr>
              <w:t xml:space="preserve">通过项目全面推进依法治市守法普法工作，通过法治实践，提升公民法治素养，推进法治淮南、法治政府、法治社会一体建设。  </w:t>
            </w:r>
          </w:p>
        </w:tc>
        <w:tc>
          <w:tcPr>
            <w:tcW w:w="2641" w:type="pct"/>
            <w:gridSpan w:val="5"/>
            <w:tcBorders>
              <w:top w:val="single" w:sz="4" w:space="0" w:color="000000"/>
              <w:left w:val="single" w:sz="4" w:space="0" w:color="000000"/>
              <w:bottom w:val="single" w:sz="4" w:space="0" w:color="000000"/>
              <w:right w:val="single" w:sz="4" w:space="0" w:color="000000"/>
            </w:tcBorders>
            <w:shd w:val="clear" w:color="auto" w:fill="auto"/>
          </w:tcPr>
          <w:p w:rsidR="00B128C2" w:rsidRDefault="00DD0AAD">
            <w:pPr>
              <w:widowControl/>
              <w:jc w:val="left"/>
              <w:textAlignment w:val="top"/>
              <w:rPr>
                <w:rFonts w:ascii="宋体" w:eastAsia="宋体" w:hAnsi="宋体" w:cs="宋体"/>
                <w:color w:val="000000"/>
                <w:sz w:val="20"/>
              </w:rPr>
            </w:pPr>
            <w:r>
              <w:rPr>
                <w:rFonts w:ascii="宋体" w:eastAsia="宋体" w:hAnsi="宋体" w:cs="宋体" w:hint="eastAsia"/>
                <w:color w:val="000000"/>
                <w:kern w:val="0"/>
                <w:sz w:val="20"/>
                <w:lang/>
              </w:rPr>
              <w:t>在市政府的支持下，通过淮南法治文化馆（淮南法治文化公园）项目实施，让市级法治文化阵地建设，实用功能更强，群众参与度利用率提高，通过推进全市依法治市守法普法法治文化建设，提高全民法治素养，示范带动形成全民自觉守法、遇事找法、解决问题用法、化解矛盾靠法的浓厚氛围，持续推进法治淮南、法治政府、法治社会一体建设 。</w:t>
            </w:r>
          </w:p>
        </w:tc>
      </w:tr>
      <w:tr w:rsidR="00B128C2" w:rsidTr="00FA6B10">
        <w:trPr>
          <w:trHeight w:val="522"/>
        </w:trPr>
        <w:tc>
          <w:tcPr>
            <w:tcW w:w="313"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lastRenderedPageBreak/>
              <w:t>年度绩效指标完成情况</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一级</w:t>
            </w:r>
            <w:r>
              <w:rPr>
                <w:rFonts w:ascii="宋体" w:eastAsia="宋体" w:hAnsi="宋体" w:cs="宋体" w:hint="eastAsia"/>
                <w:color w:val="000000"/>
                <w:kern w:val="0"/>
                <w:sz w:val="20"/>
                <w:lang/>
              </w:rPr>
              <w:br/>
              <w:t>指标</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二级指标</w:t>
            </w:r>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三级指标</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年度指标值</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实际完成值</w:t>
            </w: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分值</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得分</w:t>
            </w:r>
          </w:p>
        </w:tc>
        <w:tc>
          <w:tcPr>
            <w:tcW w:w="1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偏差原因分析及改进措施</w:t>
            </w:r>
          </w:p>
        </w:tc>
      </w:tr>
      <w:tr w:rsidR="00B128C2" w:rsidTr="00FA6B10">
        <w:trPr>
          <w:trHeight w:val="582"/>
        </w:trPr>
        <w:tc>
          <w:tcPr>
            <w:tcW w:w="31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0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产</w:t>
            </w:r>
            <w:r>
              <w:rPr>
                <w:rFonts w:ascii="宋体" w:eastAsia="宋体" w:hAnsi="宋体" w:cs="宋体" w:hint="eastAsia"/>
                <w:color w:val="000000"/>
                <w:kern w:val="0"/>
                <w:sz w:val="20"/>
                <w:lang/>
              </w:rPr>
              <w:br/>
              <w:t>出</w:t>
            </w:r>
            <w:r>
              <w:rPr>
                <w:rFonts w:ascii="宋体" w:eastAsia="宋体" w:hAnsi="宋体" w:cs="宋体" w:hint="eastAsia"/>
                <w:color w:val="000000"/>
                <w:kern w:val="0"/>
                <w:sz w:val="20"/>
                <w:lang/>
              </w:rPr>
              <w:br/>
              <w:t>指</w:t>
            </w:r>
            <w:r>
              <w:rPr>
                <w:rFonts w:ascii="宋体" w:eastAsia="宋体" w:hAnsi="宋体" w:cs="宋体" w:hint="eastAsia"/>
                <w:color w:val="000000"/>
                <w:kern w:val="0"/>
                <w:sz w:val="20"/>
                <w:lang/>
              </w:rPr>
              <w:br/>
              <w:t>标</w:t>
            </w:r>
            <w:r>
              <w:rPr>
                <w:rFonts w:ascii="宋体" w:eastAsia="宋体" w:hAnsi="宋体" w:cs="宋体" w:hint="eastAsia"/>
                <w:color w:val="000000"/>
                <w:kern w:val="0"/>
                <w:sz w:val="20"/>
                <w:lang/>
              </w:rPr>
              <w:br/>
              <w:t>(50分)</w:t>
            </w:r>
          </w:p>
        </w:tc>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数量指标</w:t>
            </w:r>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指标1：法治文化馆800平米场地使用；</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8</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8</w:t>
            </w:r>
          </w:p>
        </w:tc>
        <w:tc>
          <w:tcPr>
            <w:tcW w:w="1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1140"/>
        </w:trPr>
        <w:tc>
          <w:tcPr>
            <w:tcW w:w="31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指标2：市级以上法治建设示范基地规范运转，全年接待参观10000人次以上。</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95%</w:t>
            </w: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4.8</w:t>
            </w:r>
          </w:p>
        </w:tc>
        <w:tc>
          <w:tcPr>
            <w:tcW w:w="1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全年法治文化馆运</w:t>
            </w:r>
            <w:proofErr w:type="gramStart"/>
            <w:r>
              <w:rPr>
                <w:rFonts w:ascii="宋体" w:eastAsia="宋体" w:hAnsi="宋体" w:cs="宋体" w:hint="eastAsia"/>
                <w:color w:val="000000"/>
                <w:kern w:val="0"/>
                <w:sz w:val="20"/>
                <w:lang/>
              </w:rPr>
              <w:t>维工作</w:t>
            </w:r>
            <w:proofErr w:type="gramEnd"/>
            <w:r>
              <w:rPr>
                <w:rFonts w:ascii="宋体" w:eastAsia="宋体" w:hAnsi="宋体" w:cs="宋体" w:hint="eastAsia"/>
                <w:color w:val="000000"/>
                <w:kern w:val="0"/>
                <w:sz w:val="20"/>
                <w:lang/>
              </w:rPr>
              <w:t>有待加强，下一步根据场馆相关制度，加强管理。</w:t>
            </w:r>
          </w:p>
        </w:tc>
      </w:tr>
      <w:tr w:rsidR="00B128C2" w:rsidTr="00FA6B10">
        <w:trPr>
          <w:trHeight w:val="402"/>
        </w:trPr>
        <w:tc>
          <w:tcPr>
            <w:tcW w:w="31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1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402"/>
        </w:trPr>
        <w:tc>
          <w:tcPr>
            <w:tcW w:w="31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质量指标</w:t>
            </w:r>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指标1：法治文化馆场地符合省级创建标准</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8</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8</w:t>
            </w:r>
          </w:p>
        </w:tc>
        <w:tc>
          <w:tcPr>
            <w:tcW w:w="1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762"/>
        </w:trPr>
        <w:tc>
          <w:tcPr>
            <w:tcW w:w="31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指标2：市级法治建设基地有效规范，示范作用凸显。</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6</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6</w:t>
            </w:r>
          </w:p>
        </w:tc>
        <w:tc>
          <w:tcPr>
            <w:tcW w:w="1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402"/>
        </w:trPr>
        <w:tc>
          <w:tcPr>
            <w:tcW w:w="31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1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402"/>
        </w:trPr>
        <w:tc>
          <w:tcPr>
            <w:tcW w:w="31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时效指标</w:t>
            </w:r>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指标1：2023年12月底前完成。</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6</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6</w:t>
            </w:r>
          </w:p>
        </w:tc>
        <w:tc>
          <w:tcPr>
            <w:tcW w:w="1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1440"/>
        </w:trPr>
        <w:tc>
          <w:tcPr>
            <w:tcW w:w="31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指标2：2020年12月底前完成。</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95%</w:t>
            </w: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4.8</w:t>
            </w:r>
          </w:p>
        </w:tc>
        <w:tc>
          <w:tcPr>
            <w:tcW w:w="1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加强对一园一馆法治阵地各项设施管理，严格落实《淮南市法治文化场馆管理制度》，按照制度规定做好日常维护，从卫生管理、设备设施管理、防火安全管理、防盗安全管理等多方面，开展日常检查，发现问题及时报告，及时维修，全力确保法治教育阵地实践性发挥。</w:t>
            </w:r>
          </w:p>
        </w:tc>
      </w:tr>
      <w:tr w:rsidR="00B128C2" w:rsidTr="00FA6B10">
        <w:trPr>
          <w:trHeight w:val="402"/>
        </w:trPr>
        <w:tc>
          <w:tcPr>
            <w:tcW w:w="31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1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402"/>
        </w:trPr>
        <w:tc>
          <w:tcPr>
            <w:tcW w:w="31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成本指</w:t>
            </w:r>
            <w:r>
              <w:rPr>
                <w:rFonts w:ascii="宋体" w:eastAsia="宋体" w:hAnsi="宋体" w:cs="宋体" w:hint="eastAsia"/>
                <w:color w:val="000000"/>
                <w:kern w:val="0"/>
                <w:sz w:val="20"/>
                <w:lang/>
              </w:rPr>
              <w:lastRenderedPageBreak/>
              <w:t>标</w:t>
            </w:r>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lastRenderedPageBreak/>
              <w:t>指标1：场馆租赁费用30万元。</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6</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6</w:t>
            </w:r>
          </w:p>
        </w:tc>
        <w:tc>
          <w:tcPr>
            <w:tcW w:w="1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402"/>
        </w:trPr>
        <w:tc>
          <w:tcPr>
            <w:tcW w:w="31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指标2：场馆运</w:t>
            </w:r>
            <w:proofErr w:type="gramStart"/>
            <w:r>
              <w:rPr>
                <w:rFonts w:ascii="宋体" w:eastAsia="宋体" w:hAnsi="宋体" w:cs="宋体" w:hint="eastAsia"/>
                <w:color w:val="000000"/>
                <w:kern w:val="0"/>
                <w:sz w:val="20"/>
                <w:lang/>
              </w:rPr>
              <w:t>维费</w:t>
            </w:r>
            <w:r>
              <w:rPr>
                <w:rFonts w:ascii="宋体" w:eastAsia="宋体" w:hAnsi="宋体" w:cs="宋体" w:hint="eastAsia"/>
                <w:color w:val="000000"/>
                <w:kern w:val="0"/>
                <w:sz w:val="20"/>
                <w:lang/>
              </w:rPr>
              <w:lastRenderedPageBreak/>
              <w:t>用</w:t>
            </w:r>
            <w:proofErr w:type="gramEnd"/>
            <w:r>
              <w:rPr>
                <w:rFonts w:ascii="宋体" w:eastAsia="宋体" w:hAnsi="宋体" w:cs="宋体" w:hint="eastAsia"/>
                <w:color w:val="000000"/>
                <w:kern w:val="0"/>
                <w:sz w:val="20"/>
                <w:lang/>
              </w:rPr>
              <w:t>18万元。</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lastRenderedPageBreak/>
              <w:t>100%</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6</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6</w:t>
            </w:r>
          </w:p>
        </w:tc>
        <w:tc>
          <w:tcPr>
            <w:tcW w:w="1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402"/>
        </w:trPr>
        <w:tc>
          <w:tcPr>
            <w:tcW w:w="31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1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402"/>
        </w:trPr>
        <w:tc>
          <w:tcPr>
            <w:tcW w:w="31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0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效</w:t>
            </w:r>
            <w:r>
              <w:rPr>
                <w:rFonts w:ascii="宋体" w:eastAsia="宋体" w:hAnsi="宋体" w:cs="宋体" w:hint="eastAsia"/>
                <w:color w:val="000000"/>
                <w:kern w:val="0"/>
                <w:sz w:val="20"/>
                <w:lang/>
              </w:rPr>
              <w:br/>
              <w:t>益</w:t>
            </w:r>
            <w:r>
              <w:rPr>
                <w:rFonts w:ascii="宋体" w:eastAsia="宋体" w:hAnsi="宋体" w:cs="宋体" w:hint="eastAsia"/>
                <w:color w:val="000000"/>
                <w:kern w:val="0"/>
                <w:sz w:val="20"/>
                <w:lang/>
              </w:rPr>
              <w:br/>
              <w:t>指</w:t>
            </w:r>
            <w:r>
              <w:rPr>
                <w:rFonts w:ascii="宋体" w:eastAsia="宋体" w:hAnsi="宋体" w:cs="宋体" w:hint="eastAsia"/>
                <w:color w:val="000000"/>
                <w:kern w:val="0"/>
                <w:sz w:val="20"/>
                <w:lang/>
              </w:rPr>
              <w:br/>
              <w:t>标</w:t>
            </w:r>
            <w:r>
              <w:rPr>
                <w:rFonts w:ascii="宋体" w:eastAsia="宋体" w:hAnsi="宋体" w:cs="宋体" w:hint="eastAsia"/>
                <w:color w:val="000000"/>
                <w:kern w:val="0"/>
                <w:sz w:val="20"/>
                <w:lang/>
              </w:rPr>
              <w:br/>
              <w:t>(30分)</w:t>
            </w:r>
          </w:p>
        </w:tc>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经济效益</w:t>
            </w:r>
            <w:r>
              <w:rPr>
                <w:rFonts w:ascii="宋体" w:eastAsia="宋体" w:hAnsi="宋体" w:cs="宋体" w:hint="eastAsia"/>
                <w:color w:val="000000"/>
                <w:kern w:val="0"/>
                <w:sz w:val="20"/>
                <w:lang/>
              </w:rPr>
              <w:br/>
              <w:t>指标</w:t>
            </w:r>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指标1：本指标不适用此项目。</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1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402"/>
        </w:trPr>
        <w:tc>
          <w:tcPr>
            <w:tcW w:w="31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指标2：</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1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402"/>
        </w:trPr>
        <w:tc>
          <w:tcPr>
            <w:tcW w:w="31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1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559"/>
        </w:trPr>
        <w:tc>
          <w:tcPr>
            <w:tcW w:w="31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社会效益</w:t>
            </w:r>
            <w:r>
              <w:rPr>
                <w:rFonts w:ascii="宋体" w:eastAsia="宋体" w:hAnsi="宋体" w:cs="宋体" w:hint="eastAsia"/>
                <w:color w:val="000000"/>
                <w:kern w:val="0"/>
                <w:sz w:val="20"/>
                <w:lang/>
              </w:rPr>
              <w:br/>
              <w:t>指标</w:t>
            </w:r>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指标1：提升法治建设、法治政府、法治社会一体建设。</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15</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15</w:t>
            </w:r>
          </w:p>
        </w:tc>
        <w:tc>
          <w:tcPr>
            <w:tcW w:w="1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402"/>
        </w:trPr>
        <w:tc>
          <w:tcPr>
            <w:tcW w:w="31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指标2：</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1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402"/>
        </w:trPr>
        <w:tc>
          <w:tcPr>
            <w:tcW w:w="31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left"/>
              <w:rPr>
                <w:rFonts w:ascii="宋体" w:eastAsia="宋体" w:hAnsi="宋体" w:cs="宋体"/>
                <w:color w:val="000000"/>
                <w:sz w:val="20"/>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1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402"/>
        </w:trPr>
        <w:tc>
          <w:tcPr>
            <w:tcW w:w="31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生态效益</w:t>
            </w:r>
            <w:r>
              <w:rPr>
                <w:rFonts w:ascii="宋体" w:eastAsia="宋体" w:hAnsi="宋体" w:cs="宋体" w:hint="eastAsia"/>
                <w:color w:val="000000"/>
                <w:kern w:val="0"/>
                <w:sz w:val="20"/>
                <w:lang/>
              </w:rPr>
              <w:br/>
              <w:t>指标</w:t>
            </w:r>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指标1：本指标不适用此项目。</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1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402"/>
        </w:trPr>
        <w:tc>
          <w:tcPr>
            <w:tcW w:w="31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指标2：</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1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402"/>
        </w:trPr>
        <w:tc>
          <w:tcPr>
            <w:tcW w:w="31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1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402"/>
        </w:trPr>
        <w:tc>
          <w:tcPr>
            <w:tcW w:w="31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可持续影</w:t>
            </w:r>
            <w:r>
              <w:rPr>
                <w:rFonts w:ascii="宋体" w:eastAsia="宋体" w:hAnsi="宋体" w:cs="宋体" w:hint="eastAsia"/>
                <w:color w:val="000000"/>
                <w:kern w:val="0"/>
                <w:sz w:val="20"/>
                <w:lang/>
              </w:rPr>
              <w:br/>
            </w:r>
            <w:proofErr w:type="gramStart"/>
            <w:r>
              <w:rPr>
                <w:rFonts w:ascii="宋体" w:eastAsia="宋体" w:hAnsi="宋体" w:cs="宋体" w:hint="eastAsia"/>
                <w:color w:val="000000"/>
                <w:kern w:val="0"/>
                <w:sz w:val="20"/>
                <w:lang/>
              </w:rPr>
              <w:t>响指标</w:t>
            </w:r>
            <w:proofErr w:type="gramEnd"/>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指标1：法治建设成效逐步提升。</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15</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15</w:t>
            </w:r>
          </w:p>
        </w:tc>
        <w:tc>
          <w:tcPr>
            <w:tcW w:w="1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402"/>
        </w:trPr>
        <w:tc>
          <w:tcPr>
            <w:tcW w:w="31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指标2：</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1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402"/>
        </w:trPr>
        <w:tc>
          <w:tcPr>
            <w:tcW w:w="31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1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402"/>
        </w:trPr>
        <w:tc>
          <w:tcPr>
            <w:tcW w:w="31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0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满意度指标</w:t>
            </w:r>
            <w:r>
              <w:rPr>
                <w:rFonts w:ascii="宋体" w:eastAsia="宋体" w:hAnsi="宋体" w:cs="宋体" w:hint="eastAsia"/>
                <w:color w:val="000000"/>
                <w:kern w:val="0"/>
                <w:sz w:val="20"/>
                <w:lang/>
              </w:rPr>
              <w:br/>
              <w:t>(10分)</w:t>
            </w:r>
          </w:p>
        </w:tc>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服务对象</w:t>
            </w:r>
            <w:r>
              <w:rPr>
                <w:rFonts w:ascii="宋体" w:eastAsia="宋体" w:hAnsi="宋体" w:cs="宋体" w:hint="eastAsia"/>
                <w:color w:val="000000"/>
                <w:kern w:val="0"/>
                <w:sz w:val="20"/>
                <w:lang/>
              </w:rPr>
              <w:br/>
              <w:t>满意度指标</w:t>
            </w:r>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指标1：群众法治满意度大于90%.</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1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402"/>
        </w:trPr>
        <w:tc>
          <w:tcPr>
            <w:tcW w:w="31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指标2：</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1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402"/>
        </w:trPr>
        <w:tc>
          <w:tcPr>
            <w:tcW w:w="31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128C2" w:rsidRDefault="00B128C2">
            <w:pPr>
              <w:jc w:val="center"/>
              <w:rPr>
                <w:rFonts w:ascii="宋体" w:eastAsia="宋体" w:hAnsi="宋体" w:cs="宋体"/>
                <w:color w:val="000000"/>
                <w:sz w:val="20"/>
              </w:rPr>
            </w:pPr>
          </w:p>
        </w:tc>
        <w:tc>
          <w:tcPr>
            <w:tcW w:w="3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2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color w:val="000000"/>
                <w:sz w:val="20"/>
              </w:rPr>
            </w:pPr>
          </w:p>
        </w:tc>
        <w:tc>
          <w:tcPr>
            <w:tcW w:w="1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tr w:rsidR="00B128C2" w:rsidTr="00FA6B10">
        <w:trPr>
          <w:trHeight w:val="402"/>
        </w:trPr>
        <w:tc>
          <w:tcPr>
            <w:tcW w:w="1997" w:type="pct"/>
            <w:gridSpan w:val="6"/>
            <w:tcBorders>
              <w:top w:val="single" w:sz="4" w:space="0" w:color="000000"/>
              <w:left w:val="single" w:sz="4" w:space="0" w:color="000000"/>
              <w:bottom w:val="single" w:sz="4" w:space="0" w:color="000000"/>
              <w:right w:val="nil"/>
            </w:tcBorders>
            <w:shd w:val="clear" w:color="auto" w:fill="auto"/>
            <w:vAlign w:val="center"/>
          </w:tcPr>
          <w:p w:rsidR="00B128C2" w:rsidRDefault="00DD0AAD">
            <w:pPr>
              <w:widowControl/>
              <w:jc w:val="center"/>
              <w:textAlignment w:val="center"/>
              <w:rPr>
                <w:rFonts w:ascii="宋体" w:eastAsia="宋体" w:hAnsi="宋体" w:cs="宋体"/>
                <w:b/>
                <w:bCs/>
                <w:color w:val="000000"/>
                <w:sz w:val="20"/>
              </w:rPr>
            </w:pPr>
            <w:r>
              <w:rPr>
                <w:rFonts w:ascii="宋体" w:eastAsia="宋体" w:hAnsi="宋体" w:cs="宋体" w:hint="eastAsia"/>
                <w:b/>
                <w:bCs/>
                <w:color w:val="000000"/>
                <w:kern w:val="0"/>
                <w:sz w:val="20"/>
                <w:lang/>
              </w:rPr>
              <w:t>总分</w:t>
            </w:r>
          </w:p>
        </w:tc>
        <w:tc>
          <w:tcPr>
            <w:tcW w:w="362" w:type="pct"/>
            <w:tcBorders>
              <w:top w:val="nil"/>
              <w:left w:val="nil"/>
              <w:bottom w:val="nil"/>
              <w:right w:val="nil"/>
            </w:tcBorders>
            <w:shd w:val="clear" w:color="auto" w:fill="auto"/>
            <w:noWrap/>
            <w:vAlign w:val="center"/>
          </w:tcPr>
          <w:p w:rsidR="00B128C2" w:rsidRDefault="00B128C2">
            <w:pPr>
              <w:rPr>
                <w:rFonts w:ascii="宋体" w:eastAsia="宋体" w:hAnsi="宋体" w:cs="宋体"/>
                <w:color w:val="000000"/>
                <w:sz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rPr>
                <w:rFonts w:ascii="宋体" w:eastAsia="宋体" w:hAnsi="宋体" w:cs="宋体"/>
                <w:b/>
                <w:bCs/>
                <w:color w:val="000000"/>
                <w:sz w:val="20"/>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center"/>
              <w:textAlignment w:val="center"/>
              <w:rPr>
                <w:rFonts w:ascii="宋体" w:eastAsia="宋体" w:hAnsi="宋体" w:cs="宋体"/>
                <w:b/>
                <w:bCs/>
                <w:color w:val="000000"/>
                <w:sz w:val="20"/>
              </w:rPr>
            </w:pPr>
            <w:r>
              <w:rPr>
                <w:rFonts w:ascii="宋体" w:eastAsia="宋体" w:hAnsi="宋体" w:cs="宋体" w:hint="eastAsia"/>
                <w:b/>
                <w:bCs/>
                <w:color w:val="000000"/>
                <w:kern w:val="0"/>
                <w:sz w:val="20"/>
                <w:lang/>
              </w:rPr>
              <w:t>100</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DD0AAD">
            <w:pPr>
              <w:widowControl/>
              <w:jc w:val="right"/>
              <w:textAlignment w:val="center"/>
              <w:rPr>
                <w:rFonts w:ascii="宋体" w:eastAsia="宋体" w:hAnsi="宋体" w:cs="宋体"/>
                <w:b/>
                <w:bCs/>
                <w:color w:val="000000"/>
                <w:sz w:val="20"/>
              </w:rPr>
            </w:pPr>
            <w:r>
              <w:rPr>
                <w:rFonts w:ascii="宋体" w:eastAsia="宋体" w:hAnsi="宋体" w:cs="宋体" w:hint="eastAsia"/>
                <w:b/>
                <w:bCs/>
                <w:color w:val="000000"/>
                <w:kern w:val="0"/>
                <w:sz w:val="20"/>
                <w:lang/>
              </w:rPr>
              <w:t>99.6</w:t>
            </w:r>
          </w:p>
        </w:tc>
        <w:tc>
          <w:tcPr>
            <w:tcW w:w="1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8C2" w:rsidRDefault="00B128C2">
            <w:pPr>
              <w:jc w:val="center"/>
              <w:rPr>
                <w:rFonts w:ascii="宋体" w:eastAsia="宋体" w:hAnsi="宋体" w:cs="宋体"/>
                <w:color w:val="000000"/>
                <w:sz w:val="20"/>
              </w:rPr>
            </w:pPr>
          </w:p>
        </w:tc>
      </w:tr>
      <w:bookmarkEnd w:id="0"/>
    </w:tbl>
    <w:p w:rsidR="00B128C2" w:rsidRDefault="00B128C2"/>
    <w:sectPr w:rsidR="00B128C2" w:rsidSect="00B128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568" w:rsidRDefault="001B2568" w:rsidP="00DD0AAD">
      <w:r>
        <w:separator/>
      </w:r>
    </w:p>
  </w:endnote>
  <w:endnote w:type="continuationSeparator" w:id="0">
    <w:p w:rsidR="001B2568" w:rsidRDefault="001B2568" w:rsidP="00DD0A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黑体_GBK">
    <w:altName w:val="微软雅黑"/>
    <w:charset w:val="86"/>
    <w:family w:val="auto"/>
    <w:pitch w:val="default"/>
    <w:sig w:usb0="00000000" w:usb1="00000000" w:usb2="00000000" w:usb3="00000000" w:csb0="00040000" w:csb1="00000000"/>
  </w:font>
  <w:font w:name="TimesNewRoman">
    <w:altName w:val="Segoe Print"/>
    <w:charset w:val="00"/>
    <w:family w:val="auto"/>
    <w:pitch w:val="default"/>
    <w:sig w:usb0="00000000" w:usb1="00000000" w:usb2="00000029" w:usb3="00000000" w:csb0="600001FF" w:csb1="FFFF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ESI仿宋-GB2312">
    <w:altName w:val="仿宋"/>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568" w:rsidRDefault="001B2568" w:rsidP="00DD0AAD">
      <w:r>
        <w:separator/>
      </w:r>
    </w:p>
  </w:footnote>
  <w:footnote w:type="continuationSeparator" w:id="0">
    <w:p w:rsidR="001B2568" w:rsidRDefault="001B2568" w:rsidP="00DD0A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GNiYWJkZDk1OGMxYjdkMmFhOTBkYWE5NzRlMTg3ZTEifQ=="/>
  </w:docVars>
  <w:rsids>
    <w:rsidRoot w:val="62A945D3"/>
    <w:rsid w:val="001B2568"/>
    <w:rsid w:val="006D0CD1"/>
    <w:rsid w:val="00B128C2"/>
    <w:rsid w:val="00DD0AAD"/>
    <w:rsid w:val="00EC0296"/>
    <w:rsid w:val="00EE5781"/>
    <w:rsid w:val="00FA6B10"/>
    <w:rsid w:val="019555FA"/>
    <w:rsid w:val="02F70D3E"/>
    <w:rsid w:val="04B0485B"/>
    <w:rsid w:val="07506C6F"/>
    <w:rsid w:val="09356913"/>
    <w:rsid w:val="0A3561A3"/>
    <w:rsid w:val="0AE20526"/>
    <w:rsid w:val="0BFB0716"/>
    <w:rsid w:val="0C9D2956"/>
    <w:rsid w:val="0D5D5C42"/>
    <w:rsid w:val="0F4515E9"/>
    <w:rsid w:val="11020FDA"/>
    <w:rsid w:val="12BC340B"/>
    <w:rsid w:val="163D4862"/>
    <w:rsid w:val="18185587"/>
    <w:rsid w:val="1CE43C8A"/>
    <w:rsid w:val="1CEB3178"/>
    <w:rsid w:val="1E4F15D7"/>
    <w:rsid w:val="1F845C8A"/>
    <w:rsid w:val="21E64000"/>
    <w:rsid w:val="240B2444"/>
    <w:rsid w:val="267E514F"/>
    <w:rsid w:val="270311B0"/>
    <w:rsid w:val="28862099"/>
    <w:rsid w:val="28F45255"/>
    <w:rsid w:val="2A1B0BED"/>
    <w:rsid w:val="2BCF3D57"/>
    <w:rsid w:val="2E460B66"/>
    <w:rsid w:val="33925D96"/>
    <w:rsid w:val="35305866"/>
    <w:rsid w:val="36E92932"/>
    <w:rsid w:val="376B702A"/>
    <w:rsid w:val="382316B2"/>
    <w:rsid w:val="38BB1A12"/>
    <w:rsid w:val="3BB70A8F"/>
    <w:rsid w:val="3F1B30E3"/>
    <w:rsid w:val="414032D5"/>
    <w:rsid w:val="42F8373B"/>
    <w:rsid w:val="43266B0A"/>
    <w:rsid w:val="438020AF"/>
    <w:rsid w:val="4473751E"/>
    <w:rsid w:val="469B4A83"/>
    <w:rsid w:val="47A3636C"/>
    <w:rsid w:val="4B3774F7"/>
    <w:rsid w:val="4B663938"/>
    <w:rsid w:val="4CC34DBA"/>
    <w:rsid w:val="52F45CCD"/>
    <w:rsid w:val="53DD0E57"/>
    <w:rsid w:val="54212AF2"/>
    <w:rsid w:val="545D78A2"/>
    <w:rsid w:val="55A27C63"/>
    <w:rsid w:val="588B2C30"/>
    <w:rsid w:val="59047E6B"/>
    <w:rsid w:val="5A81078E"/>
    <w:rsid w:val="5CDA0D5C"/>
    <w:rsid w:val="5DA12EF6"/>
    <w:rsid w:val="5DD24E5D"/>
    <w:rsid w:val="5F7F2DC3"/>
    <w:rsid w:val="5FDB2F35"/>
    <w:rsid w:val="60C34F31"/>
    <w:rsid w:val="62A768B8"/>
    <w:rsid w:val="62A945D3"/>
    <w:rsid w:val="62B1036B"/>
    <w:rsid w:val="63512C8F"/>
    <w:rsid w:val="64C9520C"/>
    <w:rsid w:val="693C3AD3"/>
    <w:rsid w:val="69FB573C"/>
    <w:rsid w:val="6AF40B09"/>
    <w:rsid w:val="6F164DA9"/>
    <w:rsid w:val="716F2C97"/>
    <w:rsid w:val="72295B67"/>
    <w:rsid w:val="72B862CF"/>
    <w:rsid w:val="7A936257"/>
    <w:rsid w:val="7AAD65DE"/>
    <w:rsid w:val="7BE97AEA"/>
    <w:rsid w:val="7D056BA5"/>
    <w:rsid w:val="7D553689"/>
    <w:rsid w:val="7E4028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28C2"/>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rsid w:val="00B128C2"/>
    <w:pPr>
      <w:ind w:firstLineChars="200" w:firstLine="420"/>
    </w:pPr>
    <w:rPr>
      <w:rFonts w:eastAsia="宋体"/>
    </w:rPr>
  </w:style>
  <w:style w:type="table" w:styleId="a4">
    <w:name w:val="Table Grid"/>
    <w:basedOn w:val="a1"/>
    <w:qFormat/>
    <w:rsid w:val="00B128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0"/>
    <w:qFormat/>
    <w:rsid w:val="00B128C2"/>
    <w:rPr>
      <w:rFonts w:ascii="宋体" w:eastAsia="宋体" w:hAnsi="宋体" w:cs="宋体" w:hint="eastAsia"/>
      <w:color w:val="000000"/>
      <w:sz w:val="20"/>
      <w:szCs w:val="20"/>
      <w:u w:val="none"/>
    </w:rPr>
  </w:style>
  <w:style w:type="character" w:customStyle="1" w:styleId="font21">
    <w:name w:val="font21"/>
    <w:basedOn w:val="a0"/>
    <w:qFormat/>
    <w:rsid w:val="00B128C2"/>
    <w:rPr>
      <w:rFonts w:ascii="宋体" w:eastAsia="宋体" w:hAnsi="宋体" w:cs="宋体" w:hint="eastAsia"/>
      <w:b/>
      <w:bCs/>
      <w:color w:val="000000"/>
      <w:sz w:val="32"/>
      <w:szCs w:val="32"/>
      <w:u w:val="none"/>
    </w:rPr>
  </w:style>
  <w:style w:type="character" w:customStyle="1" w:styleId="font121">
    <w:name w:val="font121"/>
    <w:basedOn w:val="a0"/>
    <w:qFormat/>
    <w:rsid w:val="00B128C2"/>
    <w:rPr>
      <w:rFonts w:ascii="宋体" w:eastAsia="宋体" w:hAnsi="宋体" w:cs="宋体" w:hint="eastAsia"/>
      <w:color w:val="000000"/>
      <w:sz w:val="32"/>
      <w:szCs w:val="32"/>
      <w:u w:val="none"/>
    </w:rPr>
  </w:style>
  <w:style w:type="character" w:customStyle="1" w:styleId="font61">
    <w:name w:val="font61"/>
    <w:basedOn w:val="a0"/>
    <w:qFormat/>
    <w:rsid w:val="00B128C2"/>
    <w:rPr>
      <w:rFonts w:ascii="宋体" w:eastAsia="宋体" w:hAnsi="宋体" w:cs="宋体" w:hint="eastAsia"/>
      <w:color w:val="000000"/>
      <w:sz w:val="20"/>
      <w:szCs w:val="20"/>
      <w:u w:val="none"/>
    </w:rPr>
  </w:style>
  <w:style w:type="character" w:customStyle="1" w:styleId="font71">
    <w:name w:val="font71"/>
    <w:basedOn w:val="a0"/>
    <w:rsid w:val="00B128C2"/>
    <w:rPr>
      <w:rFonts w:ascii="宋体" w:eastAsia="宋体" w:hAnsi="宋体" w:cs="宋体" w:hint="eastAsia"/>
      <w:b/>
      <w:bCs/>
      <w:color w:val="000000"/>
      <w:sz w:val="32"/>
      <w:szCs w:val="32"/>
      <w:u w:val="none"/>
    </w:rPr>
  </w:style>
  <w:style w:type="character" w:customStyle="1" w:styleId="font31">
    <w:name w:val="font31"/>
    <w:basedOn w:val="a0"/>
    <w:rsid w:val="00B128C2"/>
    <w:rPr>
      <w:rFonts w:ascii="宋体" w:eastAsia="宋体" w:hAnsi="宋体" w:cs="宋体" w:hint="eastAsia"/>
      <w:color w:val="000000"/>
      <w:sz w:val="32"/>
      <w:szCs w:val="32"/>
      <w:u w:val="none"/>
    </w:rPr>
  </w:style>
  <w:style w:type="paragraph" w:styleId="a5">
    <w:name w:val="header"/>
    <w:basedOn w:val="a"/>
    <w:link w:val="Char"/>
    <w:rsid w:val="00DD0A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D0AAD"/>
    <w:rPr>
      <w:rFonts w:eastAsia="仿宋_GB2312"/>
      <w:kern w:val="2"/>
      <w:sz w:val="18"/>
      <w:szCs w:val="18"/>
    </w:rPr>
  </w:style>
  <w:style w:type="paragraph" w:styleId="a6">
    <w:name w:val="footer"/>
    <w:basedOn w:val="a"/>
    <w:link w:val="Char0"/>
    <w:rsid w:val="00DD0AAD"/>
    <w:pPr>
      <w:tabs>
        <w:tab w:val="center" w:pos="4153"/>
        <w:tab w:val="right" w:pos="8306"/>
      </w:tabs>
      <w:snapToGrid w:val="0"/>
      <w:jc w:val="left"/>
    </w:pPr>
    <w:rPr>
      <w:sz w:val="18"/>
      <w:szCs w:val="18"/>
    </w:rPr>
  </w:style>
  <w:style w:type="character" w:customStyle="1" w:styleId="Char0">
    <w:name w:val="页脚 Char"/>
    <w:basedOn w:val="a0"/>
    <w:link w:val="a6"/>
    <w:rsid w:val="00DD0AAD"/>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25</Pages>
  <Words>2057</Words>
  <Characters>11731</Characters>
  <Application>Microsoft Office Word</Application>
  <DocSecurity>0</DocSecurity>
  <Lines>97</Lines>
  <Paragraphs>27</Paragraphs>
  <ScaleCrop>false</ScaleCrop>
  <Company/>
  <LinksUpToDate>false</LinksUpToDate>
  <CharactersWithSpaces>13761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雨萌</dc:creator>
  <cp:lastModifiedBy>gw</cp:lastModifiedBy>
  <cp:revision>3</cp:revision>
  <dcterms:created xsi:type="dcterms:W3CDTF">2024-07-25T01:15:00Z</dcterms:created>
  <dcterms:modified xsi:type="dcterms:W3CDTF">2024-08-07T08:04:00Z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49BD33C2E54F42A8A60627DEBACEE636_12</vt:lpwstr>
  </property>
</Properties>
</file>