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72B" w:rsidRDefault="001475DD">
      <w:pPr>
        <w:spacing w:line="560" w:lineRule="exact"/>
        <w:rPr>
          <w:rFonts w:ascii="TimesNewRoman" w:eastAsia="黑体" w:hAnsi="TimesNewRoman" w:cs="TimesNewRoman"/>
          <w:color w:val="000000"/>
          <w:szCs w:val="32"/>
        </w:rPr>
      </w:pPr>
      <w:r>
        <w:rPr>
          <w:rFonts w:ascii="TimesNewRoman" w:eastAsia="黑体" w:hAnsi="TimesNewRoman" w:cs="TimesNewRoman" w:hint="eastAsia"/>
          <w:color w:val="000000"/>
          <w:szCs w:val="32"/>
        </w:rPr>
        <w:t>附件</w:t>
      </w:r>
      <w:r w:rsidR="005648A7">
        <w:rPr>
          <w:rFonts w:ascii="TimesNewRoman" w:eastAsia="黑体" w:hAnsi="TimesNewRoman" w:cs="TimesNewRoman" w:hint="eastAsia"/>
          <w:color w:val="000000"/>
          <w:szCs w:val="32"/>
        </w:rPr>
        <w:t>2</w:t>
      </w:r>
    </w:p>
    <w:p w:rsidR="0085272B" w:rsidRDefault="0085272B">
      <w:pPr>
        <w:spacing w:line="560" w:lineRule="exact"/>
        <w:rPr>
          <w:rFonts w:ascii="TimesNewRoman" w:eastAsia="华文中宋" w:hAnsi="TimesNewRoman" w:cs="TimesNewRoman"/>
          <w:b/>
          <w:color w:val="000000"/>
          <w:szCs w:val="32"/>
        </w:rPr>
      </w:pPr>
      <w:bookmarkStart w:id="0" w:name="_GoBack"/>
      <w:bookmarkEnd w:id="0"/>
    </w:p>
    <w:p w:rsidR="0085272B" w:rsidRDefault="005648A7">
      <w:pPr>
        <w:spacing w:line="560" w:lineRule="exact"/>
        <w:jc w:val="center"/>
        <w:rPr>
          <w:rFonts w:ascii="TimesNewRoman" w:eastAsia="华文中宋" w:hAnsi="TimesNewRoman" w:cs="TimesNewRoman"/>
          <w:b/>
          <w:color w:val="000000"/>
          <w:sz w:val="36"/>
          <w:szCs w:val="36"/>
        </w:rPr>
      </w:pPr>
      <w:r>
        <w:rPr>
          <w:rFonts w:ascii="TimesNewRoman" w:eastAsia="华文中宋" w:hAnsi="TimesNewRoman" w:cs="TimesNewRoman" w:hint="eastAsia"/>
          <w:b/>
          <w:color w:val="000000"/>
          <w:sz w:val="36"/>
          <w:szCs w:val="36"/>
        </w:rPr>
        <w:t>淮南市</w:t>
      </w:r>
      <w:r w:rsidR="001475DD">
        <w:rPr>
          <w:rFonts w:ascii="TimesNewRoman" w:eastAsia="华文中宋" w:hAnsi="TimesNewRoman" w:cs="TimesNewRoman" w:hint="eastAsia"/>
          <w:b/>
          <w:color w:val="000000"/>
          <w:sz w:val="36"/>
          <w:szCs w:val="36"/>
        </w:rPr>
        <w:t>司法局法制研究中心</w:t>
      </w:r>
      <w:r w:rsidR="008B58FD">
        <w:rPr>
          <w:rFonts w:ascii="TimesNewRoman" w:eastAsia="华文中宋" w:hAnsi="TimesNewRoman" w:cs="TimesNewRoman"/>
          <w:b/>
          <w:color w:val="000000"/>
          <w:sz w:val="36"/>
          <w:szCs w:val="36"/>
        </w:rPr>
        <w:t>2026</w:t>
      </w:r>
      <w:r>
        <w:rPr>
          <w:rFonts w:ascii="TimesNewRoman" w:eastAsia="华文中宋" w:hAnsi="TimesNewRoman" w:cs="TimesNewRoman"/>
          <w:b/>
          <w:color w:val="000000"/>
          <w:sz w:val="36"/>
          <w:szCs w:val="36"/>
        </w:rPr>
        <w:t>年一般公共</w:t>
      </w:r>
    </w:p>
    <w:p w:rsidR="0085272B" w:rsidRDefault="005648A7">
      <w:pPr>
        <w:spacing w:line="560" w:lineRule="exact"/>
        <w:jc w:val="center"/>
        <w:rPr>
          <w:rFonts w:ascii="TimesNewRoman" w:eastAsia="华文中宋" w:hAnsi="TimesNewRoman" w:cs="TimesNewRoman"/>
          <w:b/>
          <w:color w:val="000000"/>
          <w:sz w:val="36"/>
          <w:szCs w:val="36"/>
        </w:rPr>
      </w:pPr>
      <w:r>
        <w:rPr>
          <w:rFonts w:ascii="TimesNewRoman" w:eastAsia="华文中宋" w:hAnsi="TimesNewRoman" w:cs="TimesNewRoman"/>
          <w:b/>
          <w:color w:val="000000"/>
          <w:sz w:val="36"/>
          <w:szCs w:val="36"/>
        </w:rPr>
        <w:t>预算</w:t>
      </w:r>
      <w:r>
        <w:rPr>
          <w:rFonts w:ascii="TimesNewRoman" w:eastAsia="华文中宋" w:hAnsi="TimesNewRoman" w:cs="TimesNewRoman"/>
          <w:b/>
          <w:color w:val="000000"/>
          <w:sz w:val="36"/>
          <w:szCs w:val="36"/>
        </w:rPr>
        <w:t>“</w:t>
      </w:r>
      <w:r>
        <w:rPr>
          <w:rFonts w:ascii="TimesNewRoman" w:eastAsia="华文中宋" w:hAnsi="TimesNewRoman" w:cs="TimesNewRoman"/>
          <w:b/>
          <w:color w:val="000000"/>
          <w:sz w:val="36"/>
          <w:szCs w:val="36"/>
        </w:rPr>
        <w:t>三公</w:t>
      </w:r>
      <w:r>
        <w:rPr>
          <w:rFonts w:ascii="TimesNewRoman" w:eastAsia="华文中宋" w:hAnsi="TimesNewRoman" w:cs="TimesNewRoman"/>
          <w:b/>
          <w:color w:val="000000"/>
          <w:sz w:val="36"/>
          <w:szCs w:val="36"/>
        </w:rPr>
        <w:t>”</w:t>
      </w:r>
      <w:r>
        <w:rPr>
          <w:rFonts w:ascii="TimesNewRoman" w:eastAsia="华文中宋" w:hAnsi="TimesNewRoman" w:cs="TimesNewRoman"/>
          <w:b/>
          <w:color w:val="000000"/>
          <w:sz w:val="36"/>
          <w:szCs w:val="36"/>
        </w:rPr>
        <w:t>经费预算</w:t>
      </w:r>
    </w:p>
    <w:p w:rsidR="0085272B" w:rsidRDefault="0085272B">
      <w:pPr>
        <w:spacing w:line="560" w:lineRule="exact"/>
        <w:jc w:val="center"/>
        <w:outlineLvl w:val="0"/>
        <w:rPr>
          <w:rFonts w:ascii="TimesNewRoman" w:eastAsia="楷体_GB2312" w:hAnsi="TimesNewRoman" w:cs="TimesNewRoman"/>
          <w:color w:val="000000"/>
          <w:szCs w:val="32"/>
        </w:rPr>
      </w:pPr>
    </w:p>
    <w:p w:rsidR="0085272B" w:rsidRDefault="0085272B">
      <w:pPr>
        <w:spacing w:line="560" w:lineRule="exact"/>
        <w:rPr>
          <w:rFonts w:ascii="TimesNewRoman" w:hAnsi="TimesNewRoman" w:cs="TimesNewRoman"/>
          <w:color w:val="000000"/>
          <w:sz w:val="6"/>
          <w:szCs w:val="32"/>
        </w:rPr>
      </w:pPr>
    </w:p>
    <w:p w:rsidR="0085272B" w:rsidRDefault="005648A7">
      <w:pPr>
        <w:spacing w:line="560" w:lineRule="exact"/>
        <w:ind w:firstLineChars="200" w:firstLine="640"/>
        <w:outlineLvl w:val="0"/>
        <w:rPr>
          <w:rFonts w:ascii="TimesNewRoman" w:eastAsia="黑体" w:hAnsi="TimesNewRoman" w:cs="TimesNewRoman"/>
          <w:color w:val="000000"/>
          <w:szCs w:val="32"/>
        </w:rPr>
      </w:pPr>
      <w:r>
        <w:rPr>
          <w:rFonts w:ascii="TimesNewRoman" w:eastAsia="黑体" w:hAnsi="TimesNewRoman" w:cs="TimesNewRoman"/>
          <w:color w:val="000000"/>
          <w:szCs w:val="32"/>
        </w:rPr>
        <w:t>一、</w:t>
      </w:r>
      <w:r w:rsidR="008B58FD">
        <w:rPr>
          <w:rFonts w:ascii="TimesNewRoman" w:eastAsia="黑体" w:hAnsi="TimesNewRoman" w:cs="TimesNewRoman"/>
          <w:color w:val="000000"/>
          <w:szCs w:val="32"/>
        </w:rPr>
        <w:t>2026</w:t>
      </w:r>
      <w:r>
        <w:rPr>
          <w:rFonts w:ascii="TimesNewRoman" w:eastAsia="黑体" w:hAnsi="TimesNewRoman" w:cs="TimesNewRoman"/>
          <w:color w:val="000000"/>
          <w:szCs w:val="32"/>
        </w:rPr>
        <w:t>年一般公共预算</w:t>
      </w:r>
      <w:r>
        <w:rPr>
          <w:rFonts w:ascii="TimesNewRoman" w:eastAsia="黑体" w:hAnsi="TimesNewRoman" w:cs="TimesNewRoman"/>
          <w:color w:val="000000"/>
          <w:szCs w:val="32"/>
        </w:rPr>
        <w:t>“</w:t>
      </w:r>
      <w:r>
        <w:rPr>
          <w:rFonts w:ascii="TimesNewRoman" w:eastAsia="黑体" w:hAnsi="TimesNewRoman" w:cs="TimesNewRoman"/>
          <w:color w:val="000000"/>
          <w:szCs w:val="32"/>
        </w:rPr>
        <w:t>三公</w:t>
      </w:r>
      <w:r>
        <w:rPr>
          <w:rFonts w:ascii="TimesNewRoman" w:eastAsia="黑体" w:hAnsi="TimesNewRoman" w:cs="TimesNewRoman"/>
          <w:color w:val="000000"/>
          <w:szCs w:val="32"/>
        </w:rPr>
        <w:t>”</w:t>
      </w:r>
      <w:r>
        <w:rPr>
          <w:rFonts w:ascii="TimesNewRoman" w:eastAsia="黑体" w:hAnsi="TimesNewRoman" w:cs="TimesNewRoman"/>
          <w:color w:val="000000"/>
          <w:szCs w:val="32"/>
        </w:rPr>
        <w:t>经费支出预算表</w:t>
      </w:r>
    </w:p>
    <w:p w:rsidR="0085272B" w:rsidRDefault="005648A7">
      <w:pPr>
        <w:adjustRightInd w:val="0"/>
        <w:snapToGrid w:val="0"/>
        <w:spacing w:line="560" w:lineRule="exact"/>
        <w:rPr>
          <w:rStyle w:val="a4"/>
          <w:rFonts w:ascii="TimesNewRoman" w:hAnsi="TimesNewRoman" w:cs="TimesNewRoman"/>
          <w:b w:val="0"/>
          <w:bCs w:val="0"/>
          <w:color w:val="000000"/>
          <w:szCs w:val="21"/>
        </w:rPr>
      </w:pPr>
      <w:r>
        <w:rPr>
          <w:rStyle w:val="a4"/>
          <w:rFonts w:ascii="TimesNewRoman" w:hAnsi="TimesNewRoman" w:cs="TimesNewRoman"/>
          <w:b w:val="0"/>
          <w:bCs w:val="0"/>
          <w:color w:val="000000"/>
          <w:szCs w:val="21"/>
        </w:rPr>
        <w:t xml:space="preserve">   </w:t>
      </w:r>
    </w:p>
    <w:p w:rsidR="0085272B" w:rsidRDefault="005648A7">
      <w:pPr>
        <w:wordWrap w:val="0"/>
        <w:adjustRightInd w:val="0"/>
        <w:snapToGrid w:val="0"/>
        <w:spacing w:line="560" w:lineRule="exact"/>
        <w:ind w:firstLineChars="196" w:firstLine="627"/>
        <w:jc w:val="right"/>
        <w:rPr>
          <w:rStyle w:val="a4"/>
          <w:rFonts w:ascii="TimesNewRoman" w:hAnsi="TimesNewRoman" w:cs="TimesNewRoman"/>
          <w:b w:val="0"/>
          <w:bCs w:val="0"/>
          <w:color w:val="000000"/>
          <w:sz w:val="28"/>
          <w:szCs w:val="28"/>
        </w:rPr>
      </w:pPr>
      <w:r>
        <w:rPr>
          <w:rStyle w:val="a4"/>
          <w:rFonts w:ascii="TimesNewRoman" w:hAnsi="TimesNewRoman" w:cs="TimesNewRoman"/>
          <w:b w:val="0"/>
          <w:bCs w:val="0"/>
          <w:color w:val="000000"/>
          <w:szCs w:val="21"/>
        </w:rPr>
        <w:t xml:space="preserve">      </w:t>
      </w:r>
      <w:r>
        <w:rPr>
          <w:rStyle w:val="a4"/>
          <w:rFonts w:ascii="TimesNewRoman" w:hAnsi="TimesNewRoman" w:cs="TimesNewRoman"/>
          <w:b w:val="0"/>
          <w:bCs w:val="0"/>
          <w:color w:val="000000"/>
          <w:sz w:val="28"/>
          <w:szCs w:val="28"/>
        </w:rPr>
        <w:t>单位：万元</w:t>
      </w:r>
    </w:p>
    <w:tbl>
      <w:tblPr>
        <w:tblW w:w="8925" w:type="dxa"/>
        <w:tblInd w:w="-34" w:type="dxa"/>
        <w:tblLayout w:type="fixed"/>
        <w:tblLook w:val="04A0"/>
      </w:tblPr>
      <w:tblGrid>
        <w:gridCol w:w="1349"/>
        <w:gridCol w:w="1850"/>
        <w:gridCol w:w="1080"/>
        <w:gridCol w:w="1730"/>
        <w:gridCol w:w="1810"/>
        <w:gridCol w:w="1106"/>
      </w:tblGrid>
      <w:tr w:rsidR="0085272B">
        <w:trPr>
          <w:trHeight w:val="532"/>
        </w:trPr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2B" w:rsidRDefault="005648A7">
            <w:pPr>
              <w:widowControl/>
              <w:spacing w:line="560" w:lineRule="exact"/>
              <w:jc w:val="center"/>
              <w:rPr>
                <w:rFonts w:ascii="TimesNewRoman" w:hAnsi="TimesNewRoman" w:cs="TimesNewRoman"/>
                <w:b/>
                <w:bCs/>
                <w:color w:val="000000"/>
                <w:kern w:val="0"/>
                <w:sz w:val="20"/>
              </w:rPr>
            </w:pPr>
            <w:r>
              <w:rPr>
                <w:rFonts w:ascii="TimesNewRoman" w:hAnsi="TimesNewRoman" w:cs="TimesNewRoman"/>
                <w:b/>
                <w:bCs/>
                <w:color w:val="000000"/>
                <w:kern w:val="0"/>
                <w:sz w:val="20"/>
              </w:rPr>
              <w:t>“</w:t>
            </w:r>
            <w:r>
              <w:rPr>
                <w:rFonts w:ascii="TimesNewRoman" w:hAnsi="TimesNewRoman" w:cs="TimesNewRoman"/>
                <w:b/>
                <w:bCs/>
                <w:color w:val="000000"/>
                <w:kern w:val="0"/>
                <w:sz w:val="20"/>
              </w:rPr>
              <w:t>三公</w:t>
            </w:r>
            <w:r>
              <w:rPr>
                <w:rFonts w:ascii="TimesNewRoman" w:hAnsi="TimesNewRoman" w:cs="TimesNewRoman"/>
                <w:b/>
                <w:bCs/>
                <w:color w:val="000000"/>
                <w:kern w:val="0"/>
                <w:sz w:val="20"/>
              </w:rPr>
              <w:t>”</w:t>
            </w:r>
            <w:r>
              <w:rPr>
                <w:rFonts w:ascii="TimesNewRoman" w:hAnsi="TimesNewRoman" w:cs="TimesNewRoman"/>
                <w:b/>
                <w:bCs/>
                <w:color w:val="000000"/>
                <w:kern w:val="0"/>
                <w:sz w:val="20"/>
              </w:rPr>
              <w:t>经费合计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272B" w:rsidRDefault="005648A7">
            <w:pPr>
              <w:widowControl/>
              <w:spacing w:line="560" w:lineRule="exact"/>
              <w:jc w:val="center"/>
              <w:rPr>
                <w:rFonts w:ascii="TimesNewRoman" w:hAnsi="TimesNewRoman" w:cs="TimesNewRoman"/>
                <w:b/>
                <w:bCs/>
                <w:color w:val="000000"/>
                <w:kern w:val="0"/>
                <w:sz w:val="20"/>
              </w:rPr>
            </w:pPr>
            <w:r>
              <w:rPr>
                <w:rFonts w:ascii="TimesNewRoman" w:hAnsi="TimesNewRoman" w:cs="TimesNewRoman"/>
                <w:b/>
                <w:bCs/>
                <w:color w:val="000000"/>
                <w:kern w:val="0"/>
                <w:sz w:val="20"/>
              </w:rPr>
              <w:t>因公出国（境）费</w:t>
            </w:r>
          </w:p>
        </w:tc>
        <w:tc>
          <w:tcPr>
            <w:tcW w:w="4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272B" w:rsidRDefault="005648A7">
            <w:pPr>
              <w:widowControl/>
              <w:spacing w:line="560" w:lineRule="exact"/>
              <w:jc w:val="center"/>
              <w:rPr>
                <w:rFonts w:ascii="TimesNewRoman" w:hAnsi="TimesNewRoman" w:cs="TimesNewRoman"/>
                <w:b/>
                <w:bCs/>
                <w:color w:val="000000"/>
                <w:kern w:val="0"/>
                <w:sz w:val="20"/>
              </w:rPr>
            </w:pPr>
            <w:r>
              <w:rPr>
                <w:rFonts w:ascii="TimesNewRoman" w:hAnsi="TimesNewRoman" w:cs="TimesNewRoman"/>
                <w:b/>
                <w:bCs/>
                <w:color w:val="000000"/>
                <w:kern w:val="0"/>
                <w:sz w:val="20"/>
              </w:rPr>
              <w:t>公务用车购置及运行费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85272B" w:rsidRDefault="005648A7">
            <w:pPr>
              <w:widowControl/>
              <w:spacing w:line="560" w:lineRule="exact"/>
              <w:jc w:val="center"/>
              <w:rPr>
                <w:rFonts w:ascii="TimesNewRoman" w:hAnsi="TimesNewRoman" w:cs="TimesNewRoman"/>
                <w:b/>
                <w:bCs/>
                <w:color w:val="000000"/>
                <w:kern w:val="0"/>
                <w:sz w:val="20"/>
              </w:rPr>
            </w:pPr>
            <w:r>
              <w:rPr>
                <w:rFonts w:ascii="TimesNewRoman" w:hAnsi="TimesNewRoman" w:cs="TimesNewRoman"/>
                <w:b/>
                <w:bCs/>
                <w:color w:val="000000"/>
                <w:kern w:val="0"/>
                <w:sz w:val="20"/>
              </w:rPr>
              <w:t>公务</w:t>
            </w:r>
          </w:p>
          <w:p w:rsidR="0085272B" w:rsidRDefault="005648A7">
            <w:pPr>
              <w:widowControl/>
              <w:spacing w:line="560" w:lineRule="exact"/>
              <w:jc w:val="center"/>
              <w:rPr>
                <w:rFonts w:ascii="TimesNewRoman" w:hAnsi="TimesNewRoman" w:cs="TimesNewRoman"/>
                <w:b/>
                <w:bCs/>
                <w:color w:val="000000"/>
                <w:kern w:val="0"/>
                <w:sz w:val="20"/>
              </w:rPr>
            </w:pPr>
            <w:r>
              <w:rPr>
                <w:rFonts w:ascii="TimesNewRoman" w:hAnsi="TimesNewRoman" w:cs="TimesNewRoman"/>
                <w:b/>
                <w:bCs/>
                <w:color w:val="000000"/>
                <w:kern w:val="0"/>
                <w:sz w:val="20"/>
              </w:rPr>
              <w:t>接待费</w:t>
            </w:r>
          </w:p>
        </w:tc>
      </w:tr>
      <w:tr w:rsidR="0085272B">
        <w:trPr>
          <w:trHeight w:val="518"/>
        </w:trPr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2B" w:rsidRDefault="0085272B">
            <w:pPr>
              <w:widowControl/>
              <w:spacing w:line="560" w:lineRule="exact"/>
              <w:jc w:val="left"/>
              <w:rPr>
                <w:rFonts w:ascii="TimesNewRoman" w:hAnsi="TimesNewRoman" w:cs="TimesNewRoman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2B" w:rsidRDefault="0085272B">
            <w:pPr>
              <w:widowControl/>
              <w:spacing w:line="560" w:lineRule="exact"/>
              <w:jc w:val="left"/>
              <w:rPr>
                <w:rFonts w:ascii="TimesNewRoman" w:hAnsi="TimesNewRoman" w:cs="TimesNewRoman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272B" w:rsidRDefault="005648A7">
            <w:pPr>
              <w:widowControl/>
              <w:spacing w:line="560" w:lineRule="exact"/>
              <w:jc w:val="center"/>
              <w:rPr>
                <w:rFonts w:ascii="TimesNewRoman" w:hAnsi="TimesNewRoman" w:cs="TimesNewRoman"/>
                <w:b/>
                <w:bCs/>
                <w:color w:val="000000"/>
                <w:kern w:val="0"/>
                <w:sz w:val="20"/>
              </w:rPr>
            </w:pPr>
            <w:r>
              <w:rPr>
                <w:rFonts w:ascii="TimesNewRoman" w:hAnsi="TimesNewRoman" w:cs="TimesNewRoman"/>
                <w:b/>
                <w:bCs/>
                <w:color w:val="000000"/>
                <w:kern w:val="0"/>
                <w:sz w:val="20"/>
              </w:rPr>
              <w:t>小计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272B" w:rsidRDefault="005648A7">
            <w:pPr>
              <w:widowControl/>
              <w:spacing w:line="560" w:lineRule="exact"/>
              <w:jc w:val="center"/>
              <w:rPr>
                <w:rFonts w:ascii="TimesNewRoman" w:hAnsi="TimesNewRoman" w:cs="TimesNewRoman"/>
                <w:b/>
                <w:bCs/>
                <w:color w:val="000000"/>
                <w:kern w:val="0"/>
                <w:sz w:val="20"/>
              </w:rPr>
            </w:pPr>
            <w:r>
              <w:rPr>
                <w:rFonts w:ascii="TimesNewRoman" w:hAnsi="TimesNewRoman" w:cs="TimesNewRoman"/>
                <w:b/>
                <w:bCs/>
                <w:color w:val="000000"/>
                <w:kern w:val="0"/>
                <w:sz w:val="20"/>
              </w:rPr>
              <w:t>公务用车购置费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272B" w:rsidRDefault="005648A7">
            <w:pPr>
              <w:widowControl/>
              <w:spacing w:line="560" w:lineRule="exact"/>
              <w:jc w:val="center"/>
              <w:rPr>
                <w:rFonts w:ascii="TimesNewRoman" w:hAnsi="TimesNewRoman" w:cs="TimesNewRoman"/>
                <w:b/>
                <w:bCs/>
                <w:color w:val="000000"/>
                <w:kern w:val="0"/>
                <w:sz w:val="20"/>
              </w:rPr>
            </w:pPr>
            <w:r>
              <w:rPr>
                <w:rFonts w:ascii="TimesNewRoman" w:hAnsi="TimesNewRoman" w:cs="TimesNewRoman"/>
                <w:b/>
                <w:bCs/>
                <w:color w:val="000000"/>
                <w:kern w:val="0"/>
                <w:sz w:val="20"/>
              </w:rPr>
              <w:t>公务用车运行费</w:t>
            </w:r>
          </w:p>
        </w:tc>
        <w:tc>
          <w:tcPr>
            <w:tcW w:w="1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5272B" w:rsidRDefault="0085272B">
            <w:pPr>
              <w:widowControl/>
              <w:spacing w:line="560" w:lineRule="exact"/>
              <w:jc w:val="left"/>
              <w:rPr>
                <w:rFonts w:ascii="TimesNewRoman" w:hAnsi="TimesNewRoman" w:cs="TimesNewRoman"/>
                <w:b/>
                <w:bCs/>
                <w:color w:val="000000"/>
                <w:kern w:val="0"/>
                <w:sz w:val="20"/>
              </w:rPr>
            </w:pPr>
          </w:p>
        </w:tc>
      </w:tr>
      <w:tr w:rsidR="0085272B">
        <w:trPr>
          <w:trHeight w:val="560"/>
        </w:trPr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272B" w:rsidRDefault="0085272B">
            <w:pPr>
              <w:widowControl/>
              <w:spacing w:line="560" w:lineRule="exact"/>
              <w:ind w:firstLineChars="150" w:firstLine="330"/>
              <w:jc w:val="left"/>
              <w:rPr>
                <w:rFonts w:ascii="TimesNewRoman" w:hAnsi="TimesNewRoman" w:cs="TimesNew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272B" w:rsidRDefault="0085272B">
            <w:pPr>
              <w:widowControl/>
              <w:spacing w:line="560" w:lineRule="exact"/>
              <w:jc w:val="left"/>
              <w:rPr>
                <w:rFonts w:ascii="TimesNewRoman" w:hAnsi="TimesNewRoman" w:cs="TimesNew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272B" w:rsidRDefault="0085272B">
            <w:pPr>
              <w:widowControl/>
              <w:spacing w:line="560" w:lineRule="exact"/>
              <w:jc w:val="center"/>
              <w:rPr>
                <w:rFonts w:ascii="TimesNewRoman" w:hAnsi="TimesNewRoman" w:cs="TimesNew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272B" w:rsidRDefault="0085272B">
            <w:pPr>
              <w:widowControl/>
              <w:spacing w:line="560" w:lineRule="exact"/>
              <w:ind w:firstLineChars="50" w:firstLine="110"/>
              <w:jc w:val="left"/>
              <w:rPr>
                <w:rFonts w:ascii="TimesNewRoman" w:hAnsi="TimesNewRoman" w:cs="TimesNew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272B" w:rsidRDefault="0085272B">
            <w:pPr>
              <w:widowControl/>
              <w:spacing w:line="560" w:lineRule="exact"/>
              <w:ind w:firstLineChars="50" w:firstLine="110"/>
              <w:jc w:val="left"/>
              <w:rPr>
                <w:rFonts w:ascii="TimesNewRoman" w:hAnsi="TimesNewRoman" w:cs="TimesNew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272B" w:rsidRDefault="0085272B">
            <w:pPr>
              <w:widowControl/>
              <w:spacing w:line="560" w:lineRule="exact"/>
              <w:rPr>
                <w:rFonts w:ascii="TimesNewRoman" w:hAnsi="TimesNewRoman" w:cs="TimesNewRoman"/>
                <w:color w:val="000000"/>
                <w:kern w:val="0"/>
                <w:sz w:val="22"/>
                <w:szCs w:val="22"/>
              </w:rPr>
            </w:pPr>
          </w:p>
        </w:tc>
      </w:tr>
    </w:tbl>
    <w:p w:rsidR="0085272B" w:rsidRDefault="0085272B">
      <w:pPr>
        <w:spacing w:line="560" w:lineRule="exact"/>
        <w:outlineLvl w:val="0"/>
        <w:rPr>
          <w:rFonts w:ascii="TimesNewRoman" w:eastAsia="黑体" w:hAnsi="TimesNewRoman" w:cs="TimesNewRoman"/>
          <w:color w:val="000000"/>
          <w:szCs w:val="32"/>
        </w:rPr>
      </w:pPr>
    </w:p>
    <w:p w:rsidR="0085272B" w:rsidRDefault="005648A7">
      <w:pPr>
        <w:spacing w:line="560" w:lineRule="exact"/>
        <w:ind w:firstLineChars="200" w:firstLine="640"/>
        <w:outlineLvl w:val="0"/>
        <w:rPr>
          <w:rFonts w:ascii="TimesNewRoman" w:eastAsia="黑体" w:hAnsi="TimesNewRoman" w:cs="TimesNewRoman"/>
          <w:color w:val="000000"/>
          <w:spacing w:val="-6"/>
          <w:szCs w:val="32"/>
        </w:rPr>
      </w:pPr>
      <w:r>
        <w:rPr>
          <w:rFonts w:ascii="TimesNewRoman" w:eastAsia="黑体" w:hAnsi="TimesNewRoman" w:cs="TimesNewRoman"/>
          <w:color w:val="000000"/>
          <w:szCs w:val="32"/>
        </w:rPr>
        <w:t>二、</w:t>
      </w:r>
      <w:r w:rsidR="008B58FD">
        <w:rPr>
          <w:rFonts w:ascii="TimesNewRoman" w:eastAsia="黑体" w:hAnsi="TimesNewRoman" w:cs="TimesNewRoman"/>
          <w:color w:val="000000"/>
          <w:spacing w:val="-6"/>
          <w:szCs w:val="32"/>
        </w:rPr>
        <w:t>2026</w:t>
      </w:r>
      <w:r>
        <w:rPr>
          <w:rFonts w:ascii="TimesNewRoman" w:eastAsia="黑体" w:hAnsi="TimesNewRoman" w:cs="TimesNewRoman"/>
          <w:color w:val="000000"/>
          <w:spacing w:val="-6"/>
          <w:szCs w:val="32"/>
        </w:rPr>
        <w:t>年一般公共预算</w:t>
      </w:r>
      <w:r>
        <w:rPr>
          <w:rFonts w:ascii="TimesNewRoman" w:eastAsia="黑体" w:hAnsi="TimesNewRoman" w:cs="TimesNewRoman"/>
          <w:color w:val="000000"/>
          <w:spacing w:val="-6"/>
          <w:szCs w:val="32"/>
        </w:rPr>
        <w:t>“</w:t>
      </w:r>
      <w:r>
        <w:rPr>
          <w:rFonts w:ascii="TimesNewRoman" w:eastAsia="黑体" w:hAnsi="TimesNewRoman" w:cs="TimesNewRoman"/>
          <w:color w:val="000000"/>
          <w:spacing w:val="-6"/>
          <w:szCs w:val="32"/>
        </w:rPr>
        <w:t>三公</w:t>
      </w:r>
      <w:r>
        <w:rPr>
          <w:rFonts w:ascii="TimesNewRoman" w:eastAsia="黑体" w:hAnsi="TimesNewRoman" w:cs="TimesNewRoman"/>
          <w:color w:val="000000"/>
          <w:spacing w:val="-6"/>
          <w:szCs w:val="32"/>
        </w:rPr>
        <w:t>”</w:t>
      </w:r>
      <w:r>
        <w:rPr>
          <w:rFonts w:ascii="TimesNewRoman" w:eastAsia="黑体" w:hAnsi="TimesNewRoman" w:cs="TimesNewRoman"/>
          <w:color w:val="000000"/>
          <w:spacing w:val="-6"/>
          <w:szCs w:val="32"/>
        </w:rPr>
        <w:t>经费支出预算情况说明</w:t>
      </w:r>
    </w:p>
    <w:p w:rsidR="0085272B" w:rsidRDefault="001475DD">
      <w:pPr>
        <w:adjustRightInd w:val="0"/>
        <w:snapToGrid w:val="0"/>
        <w:spacing w:line="560" w:lineRule="exact"/>
        <w:ind w:firstLineChars="200" w:firstLine="640"/>
        <w:rPr>
          <w:rFonts w:ascii="TimesNewRoman" w:hAnsi="TimesNewRoman" w:cs="TimesNewRoman"/>
          <w:color w:val="000000"/>
          <w:szCs w:val="32"/>
        </w:rPr>
      </w:pPr>
      <w:r>
        <w:rPr>
          <w:rFonts w:ascii="TimesNewRoman" w:hAnsi="TimesNewRoman" w:cs="TimesNewRoman" w:hint="eastAsia"/>
          <w:color w:val="000000"/>
          <w:szCs w:val="32"/>
        </w:rPr>
        <w:t>淮南市司法局法制研究中心</w:t>
      </w:r>
      <w:r w:rsidR="008B58FD">
        <w:rPr>
          <w:rFonts w:ascii="TimesNewRoman" w:hAnsi="TimesNewRoman" w:cs="TimesNewRoman"/>
          <w:color w:val="000000"/>
          <w:szCs w:val="32"/>
        </w:rPr>
        <w:t>2026</w:t>
      </w:r>
      <w:r w:rsidR="005648A7">
        <w:rPr>
          <w:rFonts w:ascii="TimesNewRoman" w:hAnsi="TimesNewRoman" w:cs="TimesNewRoman"/>
          <w:color w:val="000000"/>
          <w:szCs w:val="32"/>
        </w:rPr>
        <w:t>年一般公共预算</w:t>
      </w:r>
      <w:r w:rsidR="005648A7">
        <w:rPr>
          <w:rFonts w:ascii="TimesNewRoman" w:hAnsi="TimesNewRoman" w:cs="TimesNewRoman"/>
          <w:color w:val="000000"/>
          <w:szCs w:val="32"/>
        </w:rPr>
        <w:t>“</w:t>
      </w:r>
      <w:r w:rsidR="005648A7">
        <w:rPr>
          <w:rFonts w:ascii="TimesNewRoman" w:hAnsi="TimesNewRoman" w:cs="TimesNewRoman"/>
          <w:color w:val="000000"/>
          <w:szCs w:val="32"/>
        </w:rPr>
        <w:t>三公</w:t>
      </w:r>
      <w:r w:rsidR="005648A7">
        <w:rPr>
          <w:rFonts w:ascii="TimesNewRoman" w:hAnsi="TimesNewRoman" w:cs="TimesNewRoman"/>
          <w:color w:val="000000"/>
          <w:szCs w:val="32"/>
        </w:rPr>
        <w:t>”</w:t>
      </w:r>
      <w:r w:rsidR="005648A7">
        <w:rPr>
          <w:rFonts w:ascii="TimesNewRoman" w:hAnsi="TimesNewRoman" w:cs="TimesNewRoman"/>
          <w:color w:val="000000"/>
          <w:szCs w:val="32"/>
        </w:rPr>
        <w:t>经费支出预算为</w:t>
      </w:r>
      <w:r>
        <w:rPr>
          <w:rFonts w:ascii="TimesNewRoman" w:hAnsi="TimesNewRoman" w:cs="TimesNewRoman" w:hint="eastAsia"/>
          <w:color w:val="000000"/>
          <w:szCs w:val="32"/>
        </w:rPr>
        <w:t>0.0</w:t>
      </w:r>
      <w:r w:rsidR="005648A7">
        <w:rPr>
          <w:rFonts w:ascii="TimesNewRoman" w:hAnsi="TimesNewRoman" w:cs="TimesNewRoman"/>
          <w:color w:val="000000"/>
          <w:szCs w:val="32"/>
        </w:rPr>
        <w:t>万元，</w:t>
      </w:r>
      <w:r>
        <w:rPr>
          <w:rFonts w:ascii="TimesNewRoman" w:hAnsi="TimesNewRoman" w:cs="TimesNewRoman" w:hint="eastAsia"/>
          <w:color w:val="000000"/>
          <w:szCs w:val="32"/>
        </w:rPr>
        <w:t>与</w:t>
      </w:r>
      <w:r w:rsidR="008B58FD">
        <w:rPr>
          <w:rFonts w:ascii="TimesNewRoman" w:hAnsi="TimesNewRoman" w:cs="TimesNewRoman" w:hint="eastAsia"/>
          <w:color w:val="000000"/>
          <w:szCs w:val="32"/>
        </w:rPr>
        <w:t>2025</w:t>
      </w:r>
      <w:r w:rsidR="005648A7">
        <w:rPr>
          <w:rFonts w:ascii="TimesNewRoman" w:hAnsi="TimesNewRoman" w:cs="TimesNewRoman"/>
          <w:color w:val="000000"/>
          <w:szCs w:val="32"/>
        </w:rPr>
        <w:t>年预算</w:t>
      </w:r>
      <w:r>
        <w:rPr>
          <w:rFonts w:ascii="TimesNewRoman" w:hAnsi="TimesNewRoman" w:cs="TimesNewRoman" w:hint="eastAsia"/>
          <w:szCs w:val="32"/>
        </w:rPr>
        <w:t>相比无增减变化</w:t>
      </w:r>
      <w:r w:rsidR="005648A7">
        <w:rPr>
          <w:rFonts w:ascii="TimesNewRoman" w:hAnsi="TimesNewRoman" w:cs="TimesNewRoman"/>
          <w:color w:val="000000"/>
          <w:szCs w:val="32"/>
        </w:rPr>
        <w:t>。其中：因公出国（境）费支出预算为</w:t>
      </w:r>
      <w:r>
        <w:rPr>
          <w:rFonts w:ascii="TimesNewRoman" w:hAnsi="TimesNewRoman" w:cs="TimesNewRoman" w:hint="eastAsia"/>
          <w:color w:val="000000"/>
          <w:szCs w:val="32"/>
        </w:rPr>
        <w:t>0.0</w:t>
      </w:r>
      <w:r w:rsidR="005648A7">
        <w:rPr>
          <w:rFonts w:ascii="TimesNewRoman" w:hAnsi="TimesNewRoman" w:cs="TimesNewRoman"/>
          <w:color w:val="000000"/>
          <w:szCs w:val="32"/>
        </w:rPr>
        <w:t>万元，公务接待费支出预算为</w:t>
      </w:r>
      <w:r>
        <w:rPr>
          <w:rFonts w:ascii="TimesNewRoman" w:hAnsi="TimesNewRoman" w:cs="TimesNewRoman" w:hint="eastAsia"/>
          <w:color w:val="000000"/>
          <w:szCs w:val="32"/>
        </w:rPr>
        <w:t>0</w:t>
      </w:r>
      <w:r w:rsidR="005648A7">
        <w:rPr>
          <w:rFonts w:ascii="TimesNewRoman" w:hAnsi="TimesNewRoman" w:cs="TimesNewRoman"/>
          <w:color w:val="000000"/>
          <w:szCs w:val="32"/>
        </w:rPr>
        <w:t>万元，公务用车购置及运行费支出预算为</w:t>
      </w:r>
      <w:r>
        <w:rPr>
          <w:rFonts w:ascii="TimesNewRoman" w:hAnsi="TimesNewRoman" w:cs="TimesNewRoman" w:hint="eastAsia"/>
          <w:color w:val="000000"/>
          <w:szCs w:val="32"/>
        </w:rPr>
        <w:t>0.0</w:t>
      </w:r>
      <w:r w:rsidR="005648A7">
        <w:rPr>
          <w:rFonts w:ascii="TimesNewRoman" w:hAnsi="TimesNewRoman" w:cs="TimesNewRoman"/>
          <w:color w:val="000000"/>
          <w:szCs w:val="32"/>
        </w:rPr>
        <w:t>万元。具体情况如下：</w:t>
      </w:r>
    </w:p>
    <w:p w:rsidR="0085272B" w:rsidRDefault="005648A7" w:rsidP="001475DD">
      <w:pPr>
        <w:pStyle w:val="a3"/>
        <w:adjustRightInd w:val="0"/>
        <w:snapToGrid w:val="0"/>
        <w:spacing w:line="560" w:lineRule="exact"/>
        <w:ind w:firstLineChars="200" w:firstLine="640"/>
        <w:rPr>
          <w:rFonts w:ascii="TimesNewRoman" w:eastAsia="仿宋_GB2312" w:hAnsi="TimesNewRoman" w:cs="TimesNewRoman"/>
          <w:color w:val="000000"/>
          <w:sz w:val="32"/>
          <w:szCs w:val="32"/>
        </w:rPr>
      </w:pPr>
      <w:r>
        <w:rPr>
          <w:rFonts w:ascii="TimesNewRoman" w:eastAsia="仿宋_GB2312" w:hAnsi="TimesNewRoman" w:cs="TimesNewRoman"/>
          <w:b/>
          <w:color w:val="000000"/>
          <w:sz w:val="32"/>
          <w:szCs w:val="32"/>
        </w:rPr>
        <w:t>（一）因公出国（境）费</w:t>
      </w:r>
      <w:r>
        <w:rPr>
          <w:rFonts w:ascii="TimesNewRoman" w:eastAsia="仿宋_GB2312" w:hAnsi="TimesNewRoman" w:cs="TimesNewRoman"/>
          <w:color w:val="000000"/>
          <w:sz w:val="32"/>
          <w:szCs w:val="32"/>
        </w:rPr>
        <w:t>支出预算</w:t>
      </w:r>
      <w:r w:rsidR="001475DD">
        <w:rPr>
          <w:rFonts w:ascii="TimesNewRoman" w:eastAsia="仿宋_GB2312" w:hAnsi="TimesNewRoman" w:cs="TimesNewRoman" w:hint="eastAsia"/>
          <w:color w:val="000000"/>
          <w:sz w:val="32"/>
          <w:szCs w:val="32"/>
        </w:rPr>
        <w:t>0.0</w:t>
      </w:r>
      <w:r>
        <w:rPr>
          <w:rFonts w:ascii="TimesNewRoman" w:eastAsia="仿宋_GB2312" w:hAnsi="TimesNewRoman" w:cs="TimesNewRoman"/>
          <w:color w:val="000000"/>
          <w:sz w:val="32"/>
          <w:szCs w:val="32"/>
        </w:rPr>
        <w:t>万元</w:t>
      </w:r>
      <w:r w:rsidR="001475DD">
        <w:rPr>
          <w:rFonts w:ascii="TimesNewRoman" w:eastAsia="仿宋_GB2312" w:hAnsi="TimesNewRoman" w:cs="TimesNewRoman" w:hint="eastAsia"/>
          <w:color w:val="000000"/>
          <w:sz w:val="32"/>
          <w:szCs w:val="32"/>
        </w:rPr>
        <w:t>，</w:t>
      </w:r>
      <w:r w:rsidR="001475DD" w:rsidRPr="001475DD">
        <w:rPr>
          <w:rFonts w:ascii="TimesNewRoman" w:eastAsia="仿宋_GB2312" w:hAnsi="TimesNewRoman" w:cs="TimesNewRoman" w:hint="eastAsia"/>
          <w:color w:val="000000"/>
          <w:sz w:val="32"/>
          <w:szCs w:val="32"/>
        </w:rPr>
        <w:t>与</w:t>
      </w:r>
      <w:r w:rsidR="008B58FD">
        <w:rPr>
          <w:rFonts w:ascii="TimesNewRoman" w:eastAsia="仿宋_GB2312" w:hAnsi="TimesNewRoman" w:cs="TimesNewRoman" w:hint="eastAsia"/>
          <w:color w:val="000000"/>
          <w:sz w:val="32"/>
          <w:szCs w:val="32"/>
        </w:rPr>
        <w:t>2025</w:t>
      </w:r>
      <w:r w:rsidR="001475DD" w:rsidRPr="001475DD">
        <w:rPr>
          <w:rFonts w:ascii="TimesNewRoman" w:eastAsia="仿宋_GB2312" w:hAnsi="TimesNewRoman" w:cs="TimesNewRoman"/>
          <w:color w:val="000000"/>
          <w:sz w:val="32"/>
          <w:szCs w:val="32"/>
        </w:rPr>
        <w:t>年预算</w:t>
      </w:r>
      <w:r w:rsidR="001475DD" w:rsidRPr="001475DD">
        <w:rPr>
          <w:rFonts w:ascii="TimesNewRoman" w:eastAsia="仿宋_GB2312" w:hAnsi="TimesNewRoman" w:cs="TimesNewRoman" w:hint="eastAsia"/>
          <w:color w:val="000000"/>
          <w:sz w:val="32"/>
          <w:szCs w:val="32"/>
        </w:rPr>
        <w:t>相比无增减变化</w:t>
      </w:r>
      <w:r>
        <w:rPr>
          <w:rFonts w:ascii="TimesNewRoman" w:eastAsia="仿宋_GB2312" w:hAnsi="TimesNewRoman" w:cs="TimesNewRoman"/>
          <w:color w:val="000000"/>
          <w:sz w:val="32"/>
          <w:szCs w:val="32"/>
        </w:rPr>
        <w:t>。该项经费预算根据批准的因公临时出国（境）计划，按照规定标准安排；经费使用严格执行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《淮南市市直党政机关因公临时出国经费管理办法》（淮财行政〔2014〕65号）</w:t>
      </w:r>
      <w:r>
        <w:rPr>
          <w:rFonts w:ascii="TimesNewRoman" w:eastAsia="仿宋_GB2312" w:hAnsi="TimesNewRoman" w:cs="TimesNewRoman"/>
          <w:color w:val="000000"/>
          <w:sz w:val="32"/>
          <w:szCs w:val="32"/>
        </w:rPr>
        <w:t>相关规定。</w:t>
      </w:r>
    </w:p>
    <w:p w:rsidR="0085272B" w:rsidRDefault="005648A7" w:rsidP="001475DD">
      <w:pPr>
        <w:pStyle w:val="a3"/>
        <w:adjustRightInd w:val="0"/>
        <w:snapToGrid w:val="0"/>
        <w:spacing w:line="560" w:lineRule="exact"/>
        <w:ind w:firstLineChars="200" w:firstLine="640"/>
        <w:rPr>
          <w:rFonts w:ascii="TimesNewRoman" w:eastAsia="仿宋_GB2312" w:hAnsi="TimesNewRoman" w:cs="TimesNewRoman"/>
          <w:color w:val="000000"/>
          <w:sz w:val="32"/>
          <w:szCs w:val="32"/>
        </w:rPr>
      </w:pPr>
      <w:r>
        <w:rPr>
          <w:rFonts w:ascii="TimesNewRoman" w:eastAsia="仿宋_GB2312" w:hAnsi="TimesNewRoman" w:cs="TimesNewRoman"/>
          <w:b/>
          <w:color w:val="000000"/>
          <w:sz w:val="32"/>
          <w:szCs w:val="32"/>
        </w:rPr>
        <w:lastRenderedPageBreak/>
        <w:t>（二）公务用车购置及运行费</w:t>
      </w:r>
      <w:r>
        <w:rPr>
          <w:rFonts w:ascii="TimesNewRoman" w:eastAsia="仿宋_GB2312" w:hAnsi="TimesNewRoman" w:cs="TimesNewRoman"/>
          <w:color w:val="000000"/>
          <w:sz w:val="32"/>
          <w:szCs w:val="32"/>
        </w:rPr>
        <w:t>支出预算</w:t>
      </w:r>
      <w:r w:rsidR="001475DD">
        <w:rPr>
          <w:rFonts w:ascii="TimesNewRoman" w:eastAsia="仿宋_GB2312" w:hAnsi="TimesNewRoman" w:cs="TimesNewRoman" w:hint="eastAsia"/>
          <w:color w:val="000000"/>
          <w:sz w:val="32"/>
          <w:szCs w:val="32"/>
        </w:rPr>
        <w:t>0.0</w:t>
      </w:r>
      <w:r>
        <w:rPr>
          <w:rFonts w:ascii="TimesNewRoman" w:eastAsia="仿宋_GB2312" w:hAnsi="TimesNewRoman" w:cs="TimesNewRoman"/>
          <w:color w:val="000000"/>
          <w:sz w:val="32"/>
          <w:szCs w:val="32"/>
        </w:rPr>
        <w:t>万元</w:t>
      </w:r>
      <w:r w:rsidR="001475DD">
        <w:rPr>
          <w:rFonts w:ascii="TimesNewRoman" w:eastAsia="仿宋_GB2312" w:hAnsi="TimesNewRoman" w:cs="TimesNewRoman" w:hint="eastAsia"/>
          <w:color w:val="000000"/>
          <w:sz w:val="32"/>
          <w:szCs w:val="32"/>
        </w:rPr>
        <w:t>，</w:t>
      </w:r>
      <w:r w:rsidR="001475DD" w:rsidRPr="001475DD">
        <w:rPr>
          <w:rFonts w:ascii="TimesNewRoman" w:eastAsia="仿宋_GB2312" w:hAnsi="TimesNewRoman" w:cs="TimesNewRoman" w:hint="eastAsia"/>
          <w:color w:val="000000"/>
          <w:sz w:val="32"/>
          <w:szCs w:val="32"/>
        </w:rPr>
        <w:t>与</w:t>
      </w:r>
      <w:r w:rsidR="008B58FD">
        <w:rPr>
          <w:rFonts w:ascii="TimesNewRoman" w:eastAsia="仿宋_GB2312" w:hAnsi="TimesNewRoman" w:cs="TimesNewRoman" w:hint="eastAsia"/>
          <w:color w:val="000000"/>
          <w:sz w:val="32"/>
          <w:szCs w:val="32"/>
        </w:rPr>
        <w:t>2025</w:t>
      </w:r>
      <w:r w:rsidR="001475DD" w:rsidRPr="001475DD">
        <w:rPr>
          <w:rFonts w:ascii="TimesNewRoman" w:eastAsia="仿宋_GB2312" w:hAnsi="TimesNewRoman" w:cs="TimesNewRoman"/>
          <w:color w:val="000000"/>
          <w:sz w:val="32"/>
          <w:szCs w:val="32"/>
        </w:rPr>
        <w:t>年预算</w:t>
      </w:r>
      <w:r w:rsidR="001475DD" w:rsidRPr="001475DD">
        <w:rPr>
          <w:rFonts w:ascii="TimesNewRoman" w:eastAsia="仿宋_GB2312" w:hAnsi="TimesNewRoman" w:cs="TimesNewRoman" w:hint="eastAsia"/>
          <w:color w:val="000000"/>
          <w:sz w:val="32"/>
          <w:szCs w:val="32"/>
        </w:rPr>
        <w:t>相比无增减变化</w:t>
      </w:r>
      <w:r>
        <w:rPr>
          <w:rFonts w:ascii="TimesNewRoman" w:eastAsia="仿宋_GB2312" w:hAnsi="TimesNewRoman" w:cs="TimesNewRoman"/>
          <w:color w:val="000000"/>
          <w:sz w:val="32"/>
          <w:szCs w:val="32"/>
        </w:rPr>
        <w:t>。其中：公务用车运行费</w:t>
      </w:r>
      <w:r w:rsidR="001475DD">
        <w:rPr>
          <w:rFonts w:ascii="TimesNewRoman" w:eastAsia="仿宋_GB2312" w:hAnsi="TimesNewRoman" w:cs="TimesNewRoman" w:hint="eastAsia"/>
          <w:color w:val="000000"/>
          <w:sz w:val="32"/>
          <w:szCs w:val="32"/>
        </w:rPr>
        <w:t>0.0</w:t>
      </w:r>
      <w:r>
        <w:rPr>
          <w:rFonts w:ascii="TimesNewRoman" w:eastAsia="仿宋_GB2312" w:hAnsi="TimesNewRoman" w:cs="TimesNewRoman"/>
          <w:color w:val="000000"/>
          <w:sz w:val="32"/>
          <w:szCs w:val="32"/>
        </w:rPr>
        <w:t>万元，</w:t>
      </w:r>
      <w:r w:rsidR="001475DD" w:rsidRPr="001475DD">
        <w:rPr>
          <w:rFonts w:ascii="TimesNewRoman" w:eastAsia="仿宋_GB2312" w:hAnsi="TimesNewRoman" w:cs="TimesNewRoman" w:hint="eastAsia"/>
          <w:color w:val="000000"/>
          <w:sz w:val="32"/>
          <w:szCs w:val="32"/>
        </w:rPr>
        <w:t>与</w:t>
      </w:r>
      <w:r w:rsidR="008B58FD">
        <w:rPr>
          <w:rFonts w:ascii="TimesNewRoman" w:eastAsia="仿宋_GB2312" w:hAnsi="TimesNewRoman" w:cs="TimesNewRoman" w:hint="eastAsia"/>
          <w:color w:val="000000"/>
          <w:sz w:val="32"/>
          <w:szCs w:val="32"/>
        </w:rPr>
        <w:t>2025</w:t>
      </w:r>
      <w:r w:rsidR="001475DD" w:rsidRPr="001475DD">
        <w:rPr>
          <w:rFonts w:ascii="TimesNewRoman" w:eastAsia="仿宋_GB2312" w:hAnsi="TimesNewRoman" w:cs="TimesNewRoman"/>
          <w:color w:val="000000"/>
          <w:sz w:val="32"/>
          <w:szCs w:val="32"/>
        </w:rPr>
        <w:t>年预算</w:t>
      </w:r>
      <w:r w:rsidR="001475DD" w:rsidRPr="001475DD">
        <w:rPr>
          <w:rFonts w:ascii="TimesNewRoman" w:eastAsia="仿宋_GB2312" w:hAnsi="TimesNewRoman" w:cs="TimesNewRoman" w:hint="eastAsia"/>
          <w:color w:val="000000"/>
          <w:sz w:val="32"/>
          <w:szCs w:val="32"/>
        </w:rPr>
        <w:t>相比无增减变化</w:t>
      </w:r>
      <w:r>
        <w:rPr>
          <w:rFonts w:ascii="TimesNewRoman" w:eastAsia="仿宋_GB2312" w:hAnsi="TimesNewRoman" w:cs="TimesNewRoman"/>
          <w:color w:val="000000"/>
          <w:sz w:val="32"/>
          <w:szCs w:val="32"/>
        </w:rPr>
        <w:t>。公务用车购置费</w:t>
      </w:r>
      <w:r w:rsidR="001475DD">
        <w:rPr>
          <w:rFonts w:ascii="TimesNewRoman" w:eastAsia="仿宋_GB2312" w:hAnsi="TimesNewRoman" w:cs="TimesNewRoman" w:hint="eastAsia"/>
          <w:color w:val="000000"/>
          <w:sz w:val="32"/>
          <w:szCs w:val="32"/>
        </w:rPr>
        <w:t>0.0</w:t>
      </w:r>
      <w:r>
        <w:rPr>
          <w:rFonts w:ascii="TimesNewRoman" w:eastAsia="仿宋_GB2312" w:hAnsi="TimesNewRoman" w:cs="TimesNewRoman"/>
          <w:color w:val="000000"/>
          <w:sz w:val="32"/>
          <w:szCs w:val="32"/>
        </w:rPr>
        <w:t>万元，</w:t>
      </w:r>
      <w:r w:rsidR="001475DD" w:rsidRPr="001475DD">
        <w:rPr>
          <w:rFonts w:ascii="TimesNewRoman" w:eastAsia="仿宋_GB2312" w:hAnsi="TimesNewRoman" w:cs="TimesNewRoman" w:hint="eastAsia"/>
          <w:color w:val="000000"/>
          <w:sz w:val="32"/>
          <w:szCs w:val="32"/>
        </w:rPr>
        <w:t>与</w:t>
      </w:r>
      <w:r w:rsidR="008B58FD">
        <w:rPr>
          <w:rFonts w:ascii="TimesNewRoman" w:eastAsia="仿宋_GB2312" w:hAnsi="TimesNewRoman" w:cs="TimesNewRoman" w:hint="eastAsia"/>
          <w:color w:val="000000"/>
          <w:sz w:val="32"/>
          <w:szCs w:val="32"/>
        </w:rPr>
        <w:t>2025</w:t>
      </w:r>
      <w:r w:rsidR="001475DD" w:rsidRPr="001475DD">
        <w:rPr>
          <w:rFonts w:ascii="TimesNewRoman" w:eastAsia="仿宋_GB2312" w:hAnsi="TimesNewRoman" w:cs="TimesNewRoman"/>
          <w:color w:val="000000"/>
          <w:sz w:val="32"/>
          <w:szCs w:val="32"/>
        </w:rPr>
        <w:t>年预算</w:t>
      </w:r>
      <w:r w:rsidR="001475DD" w:rsidRPr="001475DD">
        <w:rPr>
          <w:rFonts w:ascii="TimesNewRoman" w:eastAsia="仿宋_GB2312" w:hAnsi="TimesNewRoman" w:cs="TimesNewRoman" w:hint="eastAsia"/>
          <w:color w:val="000000"/>
          <w:sz w:val="32"/>
          <w:szCs w:val="32"/>
        </w:rPr>
        <w:t>相比无增减变化</w:t>
      </w:r>
      <w:r w:rsidR="00460B01">
        <w:rPr>
          <w:rFonts w:ascii="TimesNewRoman" w:eastAsia="仿宋_GB2312" w:hAnsi="TimesNewRoman" w:cs="TimesNewRoman" w:hint="eastAsia"/>
          <w:color w:val="000000"/>
          <w:sz w:val="32"/>
          <w:szCs w:val="32"/>
        </w:rPr>
        <w:t>。</w:t>
      </w:r>
    </w:p>
    <w:p w:rsidR="0085272B" w:rsidRDefault="005648A7" w:rsidP="001475DD">
      <w:pPr>
        <w:pStyle w:val="a3"/>
        <w:adjustRightInd w:val="0"/>
        <w:snapToGrid w:val="0"/>
        <w:spacing w:line="560" w:lineRule="exact"/>
        <w:ind w:firstLineChars="200" w:firstLine="640"/>
        <w:rPr>
          <w:rFonts w:ascii="TimesNewRoman" w:eastAsia="仿宋_GB2312" w:hAnsi="TimesNewRoman" w:cs="TimesNewRoman"/>
          <w:color w:val="000000"/>
          <w:sz w:val="32"/>
          <w:szCs w:val="32"/>
        </w:rPr>
      </w:pPr>
      <w:r w:rsidRPr="001475DD">
        <w:rPr>
          <w:rFonts w:ascii="TimesNewRoman" w:eastAsia="仿宋_GB2312" w:hAnsi="TimesNewRoman" w:cs="TimesNewRoman"/>
          <w:color w:val="000000"/>
          <w:sz w:val="32"/>
          <w:szCs w:val="32"/>
        </w:rPr>
        <w:t>（三</w:t>
      </w:r>
      <w:r>
        <w:rPr>
          <w:rFonts w:ascii="TimesNewRoman" w:eastAsia="仿宋_GB2312" w:hAnsi="TimesNewRoman" w:cs="TimesNewRoman"/>
          <w:b/>
          <w:color w:val="000000"/>
          <w:sz w:val="32"/>
          <w:szCs w:val="32"/>
        </w:rPr>
        <w:t>）公务接待费</w:t>
      </w:r>
      <w:r>
        <w:rPr>
          <w:rFonts w:ascii="TimesNewRoman" w:eastAsia="仿宋_GB2312" w:hAnsi="TimesNewRoman" w:cs="TimesNewRoman"/>
          <w:color w:val="000000"/>
          <w:sz w:val="32"/>
          <w:szCs w:val="32"/>
        </w:rPr>
        <w:t>支出预算</w:t>
      </w:r>
      <w:r w:rsidR="001475DD">
        <w:rPr>
          <w:rFonts w:ascii="TimesNewRoman" w:eastAsia="仿宋_GB2312" w:hAnsi="TimesNewRoman" w:cs="TimesNewRoman" w:hint="eastAsia"/>
          <w:color w:val="000000"/>
          <w:sz w:val="32"/>
          <w:szCs w:val="32"/>
        </w:rPr>
        <w:t>0.0</w:t>
      </w:r>
      <w:r>
        <w:rPr>
          <w:rFonts w:ascii="TimesNewRoman" w:eastAsia="仿宋_GB2312" w:hAnsi="TimesNewRoman" w:cs="TimesNewRoman"/>
          <w:color w:val="000000"/>
          <w:sz w:val="32"/>
          <w:szCs w:val="32"/>
        </w:rPr>
        <w:t>万元，</w:t>
      </w:r>
      <w:r w:rsidR="001475DD" w:rsidRPr="001475DD">
        <w:rPr>
          <w:rFonts w:ascii="TimesNewRoman" w:eastAsia="仿宋_GB2312" w:hAnsi="TimesNewRoman" w:cs="TimesNewRoman" w:hint="eastAsia"/>
          <w:color w:val="000000"/>
          <w:sz w:val="32"/>
          <w:szCs w:val="32"/>
        </w:rPr>
        <w:t>与</w:t>
      </w:r>
      <w:r w:rsidR="008B58FD">
        <w:rPr>
          <w:rFonts w:ascii="TimesNewRoman" w:eastAsia="仿宋_GB2312" w:hAnsi="TimesNewRoman" w:cs="TimesNewRoman" w:hint="eastAsia"/>
          <w:color w:val="000000"/>
          <w:sz w:val="32"/>
          <w:szCs w:val="32"/>
        </w:rPr>
        <w:t>2025</w:t>
      </w:r>
      <w:r w:rsidR="001475DD" w:rsidRPr="001475DD">
        <w:rPr>
          <w:rFonts w:ascii="TimesNewRoman" w:eastAsia="仿宋_GB2312" w:hAnsi="TimesNewRoman" w:cs="TimesNewRoman"/>
          <w:color w:val="000000"/>
          <w:sz w:val="32"/>
          <w:szCs w:val="32"/>
        </w:rPr>
        <w:t>年预算</w:t>
      </w:r>
      <w:r w:rsidR="001475DD" w:rsidRPr="001475DD">
        <w:rPr>
          <w:rFonts w:ascii="TimesNewRoman" w:eastAsia="仿宋_GB2312" w:hAnsi="TimesNewRoman" w:cs="TimesNewRoman" w:hint="eastAsia"/>
          <w:color w:val="000000"/>
          <w:sz w:val="32"/>
          <w:szCs w:val="32"/>
        </w:rPr>
        <w:t>相比无增减变化</w:t>
      </w:r>
      <w:r>
        <w:rPr>
          <w:rFonts w:ascii="TimesNewRoman" w:eastAsia="仿宋_GB2312" w:hAnsi="TimesNewRoman" w:cs="TimesNewRoman"/>
          <w:color w:val="000000"/>
          <w:sz w:val="32"/>
          <w:szCs w:val="32"/>
        </w:rPr>
        <w:t>。经费使用严格执行《党政机关厉行节约反对浪费条例》</w:t>
      </w:r>
      <w:r>
        <w:rPr>
          <w:rFonts w:ascii="仿宋" w:eastAsia="仿宋" w:hAnsi="仿宋" w:hint="eastAsia"/>
          <w:color w:val="000000"/>
          <w:sz w:val="32"/>
          <w:szCs w:val="32"/>
        </w:rPr>
        <w:t>《淮南市党政机关国内公务接待管理办法》（淮办发〔2014〕26号）</w:t>
      </w:r>
      <w:r>
        <w:rPr>
          <w:rFonts w:ascii="TimesNewRoman" w:eastAsia="仿宋_GB2312" w:hAnsi="TimesNewRoman" w:cs="TimesNewRoman"/>
          <w:color w:val="000000"/>
          <w:sz w:val="32"/>
          <w:szCs w:val="32"/>
        </w:rPr>
        <w:t>等相关规定。</w:t>
      </w:r>
    </w:p>
    <w:p w:rsidR="0085272B" w:rsidRDefault="0085272B"/>
    <w:sectPr w:rsidR="0085272B" w:rsidSect="008527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50D2" w:rsidRDefault="008350D2" w:rsidP="001475DD">
      <w:r>
        <w:separator/>
      </w:r>
    </w:p>
  </w:endnote>
  <w:endnote w:type="continuationSeparator" w:id="0">
    <w:p w:rsidR="008350D2" w:rsidRDefault="008350D2" w:rsidP="001475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TimesNewRoman">
    <w:altName w:val="Traditional Arabic"/>
    <w:charset w:val="00"/>
    <w:family w:val="auto"/>
    <w:pitch w:val="default"/>
    <w:sig w:usb0="E0002EFF" w:usb1="D00078FF" w:usb2="00000029" w:usb3="00000000" w:csb0="600001FF" w:csb1="FFFF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汉仪中黑 197"/>
    <w:charset w:val="86"/>
    <w:family w:val="auto"/>
    <w:pitch w:val="default"/>
    <w:sig w:usb0="00000000" w:usb1="080F0000" w:usb2="00000000" w:usb3="00000000" w:csb0="0004009F" w:csb1="DFD70000"/>
  </w:font>
  <w:font w:name="楷体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50D2" w:rsidRDefault="008350D2" w:rsidP="001475DD">
      <w:r>
        <w:separator/>
      </w:r>
    </w:p>
  </w:footnote>
  <w:footnote w:type="continuationSeparator" w:id="0">
    <w:p w:rsidR="008350D2" w:rsidRDefault="008350D2" w:rsidP="001475D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9F76154"/>
    <w:rsid w:val="000621BC"/>
    <w:rsid w:val="001475DD"/>
    <w:rsid w:val="002C7E8A"/>
    <w:rsid w:val="00460B01"/>
    <w:rsid w:val="005648A7"/>
    <w:rsid w:val="00800ECF"/>
    <w:rsid w:val="008350D2"/>
    <w:rsid w:val="0085272B"/>
    <w:rsid w:val="008B58FD"/>
    <w:rsid w:val="00A51879"/>
    <w:rsid w:val="00B72A2C"/>
    <w:rsid w:val="00D71610"/>
    <w:rsid w:val="00F87B6E"/>
    <w:rsid w:val="00F94A0D"/>
    <w:rsid w:val="19F76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85272B"/>
    <w:pPr>
      <w:widowControl w:val="0"/>
      <w:jc w:val="both"/>
    </w:pPr>
    <w:rPr>
      <w:rFonts w:ascii="Times New Roman" w:eastAsia="仿宋_GB2312" w:hAnsi="Times New Roman" w:cs="Times New Roman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85272B"/>
    <w:rPr>
      <w:rFonts w:eastAsia="宋体"/>
      <w:sz w:val="24"/>
      <w:szCs w:val="24"/>
    </w:rPr>
  </w:style>
  <w:style w:type="character" w:styleId="a4">
    <w:name w:val="Strong"/>
    <w:basedOn w:val="a0"/>
    <w:qFormat/>
    <w:rsid w:val="0085272B"/>
    <w:rPr>
      <w:b/>
      <w:bCs/>
    </w:rPr>
  </w:style>
  <w:style w:type="paragraph" w:styleId="a5">
    <w:name w:val="header"/>
    <w:basedOn w:val="a"/>
    <w:link w:val="Char"/>
    <w:rsid w:val="001475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1475DD"/>
    <w:rPr>
      <w:rFonts w:ascii="Times New Roman" w:eastAsia="仿宋_GB2312" w:hAnsi="Times New Roman" w:cs="Times New Roman"/>
      <w:kern w:val="2"/>
      <w:sz w:val="18"/>
      <w:szCs w:val="18"/>
    </w:rPr>
  </w:style>
  <w:style w:type="paragraph" w:styleId="a6">
    <w:name w:val="footer"/>
    <w:basedOn w:val="a"/>
    <w:link w:val="Char0"/>
    <w:rsid w:val="001475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1475DD"/>
    <w:rPr>
      <w:rFonts w:ascii="Times New Roman" w:eastAsia="仿宋_GB2312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白日梦</dc:creator>
  <cp:lastModifiedBy>Administrator</cp:lastModifiedBy>
  <cp:revision>8</cp:revision>
  <dcterms:created xsi:type="dcterms:W3CDTF">2025-02-12T07:08:00Z</dcterms:created>
  <dcterms:modified xsi:type="dcterms:W3CDTF">2026-02-26T02:20:00Z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C8001F193CB4414D9B316AA2865FCEF7_11</vt:lpwstr>
  </property>
</Properties>
</file>